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E145B" w14:textId="05755C9C" w:rsidR="00B57CBD" w:rsidRPr="006D2C77" w:rsidRDefault="00B57CBD" w:rsidP="00B57CBD">
      <w:pPr>
        <w:jc w:val="center"/>
        <w:rPr>
          <w:rFonts w:ascii="Times New Roman" w:hAnsi="Times New Roman"/>
          <w:b/>
          <w:kern w:val="1"/>
          <w:szCs w:val="22"/>
          <w:lang w:val="it-IT"/>
        </w:rPr>
      </w:pPr>
      <w:r w:rsidRPr="006D2C77">
        <w:rPr>
          <w:rFonts w:ascii="Times New Roman" w:hAnsi="Times New Roman"/>
          <w:b/>
          <w:kern w:val="1"/>
          <w:szCs w:val="22"/>
          <w:lang w:val="it-IT"/>
        </w:rPr>
        <w:t>[</w:t>
      </w:r>
      <w:r w:rsidRPr="006D2C77">
        <w:rPr>
          <w:rFonts w:ascii="Times New Roman" w:hAnsi="Times New Roman"/>
          <w:b/>
          <w:i/>
          <w:kern w:val="1"/>
          <w:szCs w:val="22"/>
          <w:highlight w:val="yellow"/>
          <w:lang w:val="it-IT"/>
        </w:rPr>
        <w:t xml:space="preserve">on </w:t>
      </w:r>
      <w:proofErr w:type="spellStart"/>
      <w:r w:rsidR="0013628A">
        <w:rPr>
          <w:rFonts w:ascii="Times New Roman" w:hAnsi="Times New Roman"/>
          <w:b/>
          <w:i/>
          <w:kern w:val="1"/>
          <w:szCs w:val="22"/>
          <w:highlight w:val="yellow"/>
          <w:lang w:val="it-IT"/>
        </w:rPr>
        <w:t>Manager’s</w:t>
      </w:r>
      <w:proofErr w:type="spellEnd"/>
      <w:r w:rsidR="00A4258C" w:rsidRPr="006D2C77">
        <w:rPr>
          <w:rFonts w:ascii="Times New Roman" w:hAnsi="Times New Roman"/>
          <w:b/>
          <w:i/>
          <w:kern w:val="1"/>
          <w:szCs w:val="22"/>
          <w:highlight w:val="yellow"/>
          <w:lang w:val="it-IT"/>
        </w:rPr>
        <w:t xml:space="preserve"> </w:t>
      </w:r>
      <w:proofErr w:type="spellStart"/>
      <w:r w:rsidRPr="006D2C77">
        <w:rPr>
          <w:rFonts w:ascii="Times New Roman" w:hAnsi="Times New Roman"/>
          <w:b/>
          <w:i/>
          <w:kern w:val="1"/>
          <w:szCs w:val="22"/>
          <w:highlight w:val="yellow"/>
          <w:lang w:val="it-IT"/>
        </w:rPr>
        <w:t>letterhead</w:t>
      </w:r>
      <w:proofErr w:type="spellEnd"/>
      <w:r w:rsidRPr="006D2C77">
        <w:rPr>
          <w:rFonts w:ascii="Times New Roman" w:hAnsi="Times New Roman"/>
          <w:b/>
          <w:kern w:val="1"/>
          <w:szCs w:val="22"/>
          <w:lang w:val="it-IT"/>
        </w:rPr>
        <w:t>]</w:t>
      </w:r>
    </w:p>
    <w:p w14:paraId="3A7FBECD" w14:textId="77777777" w:rsidR="00B57CBD" w:rsidRPr="006D2C77" w:rsidRDefault="00B57CBD">
      <w:pPr>
        <w:jc w:val="center"/>
        <w:rPr>
          <w:rFonts w:ascii="Times New Roman" w:hAnsi="Times New Roman"/>
          <w:b/>
          <w:kern w:val="1"/>
          <w:szCs w:val="22"/>
          <w:lang w:val="it-IT"/>
        </w:rPr>
      </w:pPr>
    </w:p>
    <w:p w14:paraId="51C78CD9" w14:textId="77777777" w:rsidR="00EE34DF" w:rsidRPr="003D5D33" w:rsidRDefault="00DF62C6" w:rsidP="00AC4584">
      <w:pPr>
        <w:jc w:val="left"/>
        <w:rPr>
          <w:rFonts w:ascii="Times New Roman" w:hAnsi="Times New Roman"/>
          <w:b/>
          <w:bCs/>
          <w:kern w:val="1"/>
          <w:szCs w:val="22"/>
          <w:lang w:val="it-IT"/>
        </w:rPr>
      </w:pPr>
      <w:r w:rsidRPr="003D5D33">
        <w:rPr>
          <w:rFonts w:ascii="Times New Roman" w:hAnsi="Times New Roman"/>
          <w:kern w:val="1"/>
          <w:szCs w:val="22"/>
          <w:lang w:val="it-IT"/>
        </w:rPr>
        <w:t>To:</w:t>
      </w:r>
      <w:r w:rsidRPr="003D5D33">
        <w:rPr>
          <w:rFonts w:ascii="Times New Roman" w:hAnsi="Times New Roman"/>
          <w:kern w:val="1"/>
          <w:szCs w:val="22"/>
          <w:lang w:val="it-IT"/>
        </w:rPr>
        <w:tab/>
      </w:r>
      <w:r w:rsidRPr="003D5D33">
        <w:rPr>
          <w:rFonts w:ascii="Times New Roman" w:hAnsi="Times New Roman"/>
          <w:b/>
          <w:bCs/>
          <w:kern w:val="1"/>
          <w:szCs w:val="22"/>
          <w:lang w:val="it-IT"/>
        </w:rPr>
        <w:t>Cassa depositi e prestiti S.p.A.</w:t>
      </w:r>
    </w:p>
    <w:p w14:paraId="6F733A85" w14:textId="2199B360" w:rsidR="00EE34DF" w:rsidRDefault="00A64D60" w:rsidP="00AC4584">
      <w:pPr>
        <w:ind w:firstLine="720"/>
        <w:jc w:val="left"/>
        <w:rPr>
          <w:rFonts w:ascii="Times New Roman" w:hAnsi="Times New Roman"/>
          <w:kern w:val="1"/>
          <w:szCs w:val="22"/>
          <w:lang w:val="it-IT"/>
        </w:rPr>
      </w:pPr>
      <w:r>
        <w:rPr>
          <w:rFonts w:ascii="Times New Roman" w:hAnsi="Times New Roman"/>
          <w:kern w:val="1"/>
          <w:szCs w:val="22"/>
          <w:lang w:val="it-IT"/>
        </w:rPr>
        <w:t>Piazza Verdi</w:t>
      </w:r>
      <w:r w:rsidR="00DF62C6">
        <w:rPr>
          <w:rFonts w:ascii="Times New Roman" w:hAnsi="Times New Roman"/>
          <w:kern w:val="1"/>
          <w:szCs w:val="22"/>
          <w:lang w:val="it-IT"/>
        </w:rPr>
        <w:t xml:space="preserve">, </w:t>
      </w:r>
      <w:r w:rsidR="00763B8C">
        <w:rPr>
          <w:rFonts w:ascii="Times New Roman" w:hAnsi="Times New Roman"/>
          <w:kern w:val="1"/>
          <w:szCs w:val="22"/>
          <w:lang w:val="it-IT"/>
        </w:rPr>
        <w:t xml:space="preserve">n. </w:t>
      </w:r>
      <w:r>
        <w:rPr>
          <w:rFonts w:ascii="Times New Roman" w:hAnsi="Times New Roman"/>
          <w:kern w:val="1"/>
          <w:szCs w:val="22"/>
          <w:lang w:val="it-IT"/>
        </w:rPr>
        <w:t>10</w:t>
      </w:r>
    </w:p>
    <w:p w14:paraId="3298EA6A" w14:textId="566F8BEF" w:rsidR="00EE34DF" w:rsidRPr="00763B8C" w:rsidRDefault="00A64D60" w:rsidP="00AC4584">
      <w:pPr>
        <w:ind w:firstLine="720"/>
        <w:jc w:val="left"/>
        <w:rPr>
          <w:rFonts w:ascii="Times New Roman" w:hAnsi="Times New Roman"/>
          <w:kern w:val="1"/>
          <w:szCs w:val="22"/>
          <w:lang w:val="it-IT"/>
        </w:rPr>
      </w:pPr>
      <w:r w:rsidRPr="00763B8C">
        <w:rPr>
          <w:rFonts w:ascii="Times New Roman" w:hAnsi="Times New Roman"/>
          <w:kern w:val="1"/>
          <w:szCs w:val="22"/>
          <w:lang w:val="it-IT"/>
        </w:rPr>
        <w:t xml:space="preserve">00198 </w:t>
      </w:r>
      <w:r w:rsidR="00DF62C6" w:rsidRPr="00763B8C">
        <w:rPr>
          <w:rFonts w:ascii="Times New Roman" w:hAnsi="Times New Roman"/>
          <w:kern w:val="1"/>
          <w:szCs w:val="22"/>
          <w:lang w:val="it-IT"/>
        </w:rPr>
        <w:t>– Rome</w:t>
      </w:r>
    </w:p>
    <w:p w14:paraId="2F65C624" w14:textId="77777777" w:rsidR="00EE34DF" w:rsidRPr="00EA262A" w:rsidRDefault="00DF62C6" w:rsidP="00AC4584">
      <w:pPr>
        <w:ind w:firstLine="720"/>
        <w:jc w:val="left"/>
        <w:rPr>
          <w:rFonts w:ascii="Times New Roman" w:hAnsi="Times New Roman"/>
          <w:kern w:val="1"/>
          <w:szCs w:val="22"/>
          <w:lang w:val="en-US"/>
        </w:rPr>
      </w:pPr>
      <w:r w:rsidRPr="00EA262A">
        <w:rPr>
          <w:rFonts w:ascii="Times New Roman" w:hAnsi="Times New Roman"/>
          <w:kern w:val="1"/>
          <w:szCs w:val="22"/>
          <w:lang w:val="en-US"/>
        </w:rPr>
        <w:t>(Italy)</w:t>
      </w:r>
    </w:p>
    <w:p w14:paraId="6E6F208D" w14:textId="77777777" w:rsidR="00EE34DF" w:rsidRPr="00EA262A" w:rsidRDefault="00DF62C6" w:rsidP="00EA262A">
      <w:pPr>
        <w:ind w:firstLine="720"/>
        <w:jc w:val="left"/>
        <w:rPr>
          <w:rFonts w:ascii="Times New Roman" w:hAnsi="Times New Roman"/>
          <w:kern w:val="1"/>
          <w:szCs w:val="22"/>
          <w:lang w:val="en-US"/>
        </w:rPr>
      </w:pPr>
      <w:r w:rsidRPr="00EA262A">
        <w:rPr>
          <w:rFonts w:ascii="Times New Roman" w:hAnsi="Times New Roman"/>
          <w:kern w:val="1"/>
          <w:szCs w:val="22"/>
          <w:lang w:val="en-US"/>
        </w:rPr>
        <w:t>Attention:</w:t>
      </w:r>
      <w:r w:rsidR="00E2708A" w:rsidRPr="00EA262A">
        <w:rPr>
          <w:rFonts w:ascii="Times New Roman" w:hAnsi="Times New Roman"/>
          <w:kern w:val="1"/>
          <w:szCs w:val="22"/>
          <w:lang w:val="en-US"/>
        </w:rPr>
        <w:t xml:space="preserve"> </w:t>
      </w:r>
      <w:r w:rsidRPr="00EA262A">
        <w:rPr>
          <w:rFonts w:ascii="Times New Roman" w:hAnsi="Times New Roman"/>
          <w:kern w:val="1"/>
          <w:szCs w:val="22"/>
          <w:lang w:val="en-US"/>
        </w:rPr>
        <w:t xml:space="preserve">[●] </w:t>
      </w:r>
    </w:p>
    <w:p w14:paraId="3840BA62" w14:textId="77777777" w:rsidR="00620B8E" w:rsidRPr="007C27B8" w:rsidRDefault="00620B8E" w:rsidP="00AC4584">
      <w:pPr>
        <w:jc w:val="left"/>
        <w:rPr>
          <w:rFonts w:ascii="Times New Roman" w:hAnsi="Times New Roman"/>
          <w:kern w:val="1"/>
          <w:szCs w:val="22"/>
          <w:lang w:val="en-US"/>
        </w:rPr>
      </w:pPr>
      <w:r w:rsidRPr="00EA262A">
        <w:rPr>
          <w:rFonts w:ascii="Times New Roman" w:hAnsi="Times New Roman"/>
          <w:kern w:val="1"/>
          <w:szCs w:val="22"/>
          <w:lang w:val="en-US"/>
        </w:rPr>
        <w:tab/>
      </w:r>
      <w:r w:rsidRPr="007C27B8">
        <w:rPr>
          <w:rFonts w:ascii="Times New Roman" w:hAnsi="Times New Roman"/>
          <w:kern w:val="1"/>
          <w:szCs w:val="22"/>
          <w:lang w:val="en-US"/>
        </w:rPr>
        <w:t>(“</w:t>
      </w:r>
      <w:r w:rsidRPr="007C27B8">
        <w:rPr>
          <w:rFonts w:ascii="Times New Roman" w:hAnsi="Times New Roman"/>
          <w:b/>
          <w:kern w:val="1"/>
          <w:szCs w:val="22"/>
          <w:lang w:val="en-US"/>
        </w:rPr>
        <w:t>CDP</w:t>
      </w:r>
      <w:r w:rsidRPr="007C27B8">
        <w:rPr>
          <w:rFonts w:ascii="Times New Roman" w:hAnsi="Times New Roman"/>
          <w:kern w:val="1"/>
          <w:szCs w:val="22"/>
          <w:lang w:val="en-US"/>
        </w:rPr>
        <w:t>”)</w:t>
      </w:r>
    </w:p>
    <w:p w14:paraId="7F4E0134" w14:textId="77777777" w:rsidR="003C126A" w:rsidRDefault="003C126A" w:rsidP="00DF62C6">
      <w:pPr>
        <w:jc w:val="left"/>
        <w:rPr>
          <w:rFonts w:ascii="Times New Roman" w:hAnsi="Times New Roman"/>
          <w:kern w:val="1"/>
          <w:szCs w:val="22"/>
        </w:rPr>
      </w:pPr>
    </w:p>
    <w:p w14:paraId="15855915" w14:textId="77777777" w:rsidR="00EE34DF" w:rsidRDefault="00EE34DF">
      <w:pPr>
        <w:rPr>
          <w:rFonts w:ascii="Times New Roman" w:hAnsi="Times New Roman"/>
          <w:kern w:val="1"/>
          <w:szCs w:val="22"/>
        </w:rPr>
      </w:pPr>
      <w:r>
        <w:rPr>
          <w:rFonts w:ascii="Times New Roman" w:hAnsi="Times New Roman"/>
          <w:kern w:val="1"/>
          <w:szCs w:val="22"/>
        </w:rPr>
        <w:t>Dear Sirs</w:t>
      </w:r>
    </w:p>
    <w:p w14:paraId="37B73047" w14:textId="2C85FFAC" w:rsidR="0006689B" w:rsidRPr="0006689B" w:rsidRDefault="0006689B">
      <w:pPr>
        <w:rPr>
          <w:rFonts w:ascii="Times New Roman" w:hAnsi="Times New Roman"/>
          <w:b/>
          <w:kern w:val="1"/>
          <w:szCs w:val="22"/>
        </w:rPr>
      </w:pPr>
      <w:r>
        <w:rPr>
          <w:rFonts w:ascii="Times New Roman" w:hAnsi="Times New Roman"/>
          <w:b/>
          <w:kern w:val="1"/>
          <w:szCs w:val="22"/>
        </w:rPr>
        <w:t xml:space="preserve">Re: Confidentiality Agreement – </w:t>
      </w:r>
      <w:r w:rsidR="0023229D" w:rsidRPr="0023229D">
        <w:rPr>
          <w:rFonts w:ascii="Times New Roman" w:hAnsi="Times New Roman"/>
          <w:b/>
          <w:kern w:val="1"/>
          <w:szCs w:val="22"/>
        </w:rPr>
        <w:t xml:space="preserve">Potential investment through subscription of </w:t>
      </w:r>
      <w:r w:rsidR="0013628A">
        <w:rPr>
          <w:rFonts w:ascii="Times New Roman" w:hAnsi="Times New Roman"/>
          <w:b/>
          <w:kern w:val="1"/>
          <w:szCs w:val="22"/>
        </w:rPr>
        <w:t>units</w:t>
      </w:r>
      <w:r w:rsidR="0023229D" w:rsidRPr="0023229D">
        <w:rPr>
          <w:rFonts w:ascii="Times New Roman" w:hAnsi="Times New Roman"/>
          <w:b/>
          <w:kern w:val="1"/>
          <w:szCs w:val="22"/>
        </w:rPr>
        <w:t xml:space="preserve"> </w:t>
      </w:r>
      <w:r w:rsidR="0013628A">
        <w:rPr>
          <w:rFonts w:ascii="Times New Roman" w:hAnsi="Times New Roman"/>
          <w:b/>
          <w:kern w:val="1"/>
          <w:szCs w:val="22"/>
        </w:rPr>
        <w:t>of</w:t>
      </w:r>
      <w:r w:rsidR="0023229D" w:rsidRPr="0023229D">
        <w:rPr>
          <w:rFonts w:ascii="Times New Roman" w:hAnsi="Times New Roman"/>
          <w:b/>
          <w:kern w:val="1"/>
          <w:szCs w:val="22"/>
        </w:rPr>
        <w:t xml:space="preserve"> the alternative investment fund </w:t>
      </w:r>
      <w:r w:rsidR="007C1E5E">
        <w:rPr>
          <w:rFonts w:ascii="Times New Roman" w:hAnsi="Times New Roman"/>
          <w:b/>
          <w:kern w:val="1"/>
          <w:szCs w:val="22"/>
        </w:rPr>
        <w:t>named</w:t>
      </w:r>
      <w:r w:rsidR="0023229D" w:rsidRPr="0023229D" w:rsidDel="0023229D">
        <w:rPr>
          <w:rFonts w:ascii="Times New Roman" w:hAnsi="Times New Roman"/>
          <w:b/>
          <w:kern w:val="1"/>
          <w:szCs w:val="22"/>
        </w:rPr>
        <w:t xml:space="preserve"> </w:t>
      </w:r>
      <w:r w:rsidR="0023229D" w:rsidRPr="00EA262A">
        <w:rPr>
          <w:rFonts w:ascii="Times New Roman" w:hAnsi="Times New Roman"/>
          <w:b/>
          <w:bCs/>
          <w:kern w:val="1"/>
          <w:szCs w:val="22"/>
          <w:lang w:val="en-US"/>
        </w:rPr>
        <w:t>“</w:t>
      </w:r>
      <w:r w:rsidR="0023229D" w:rsidRPr="00EA262A">
        <w:rPr>
          <w:rFonts w:ascii="Times New Roman" w:hAnsi="Times New Roman"/>
          <w:b/>
          <w:kern w:val="1"/>
          <w:szCs w:val="22"/>
          <w:lang w:val="en-US"/>
        </w:rPr>
        <w:t>[●]</w:t>
      </w:r>
      <w:r w:rsidR="0023229D" w:rsidRPr="00EA262A">
        <w:rPr>
          <w:rFonts w:ascii="Times New Roman" w:hAnsi="Times New Roman"/>
          <w:b/>
          <w:bCs/>
          <w:kern w:val="1"/>
          <w:szCs w:val="22"/>
          <w:lang w:val="en-US"/>
        </w:rPr>
        <w:t>”</w:t>
      </w:r>
      <w:r w:rsidR="0023229D" w:rsidRPr="00EA262A">
        <w:rPr>
          <w:rFonts w:ascii="Times New Roman" w:hAnsi="Times New Roman"/>
          <w:b/>
          <w:kern w:val="1"/>
          <w:szCs w:val="22"/>
          <w:lang w:val="en-US"/>
        </w:rPr>
        <w:t>,</w:t>
      </w:r>
      <w:r w:rsidR="0023229D" w:rsidRPr="0023229D" w:rsidDel="0023229D">
        <w:rPr>
          <w:rFonts w:ascii="Times New Roman" w:hAnsi="Times New Roman"/>
          <w:b/>
          <w:kern w:val="1"/>
          <w:szCs w:val="22"/>
        </w:rPr>
        <w:t xml:space="preserve"> </w:t>
      </w:r>
      <w:r w:rsidR="0023229D" w:rsidRPr="0023229D">
        <w:rPr>
          <w:rFonts w:ascii="Times New Roman" w:hAnsi="Times New Roman"/>
          <w:b/>
          <w:kern w:val="1"/>
          <w:szCs w:val="22"/>
        </w:rPr>
        <w:t xml:space="preserve">managed by </w:t>
      </w:r>
      <w:bookmarkStart w:id="0" w:name="_Hlk161159091"/>
      <w:r w:rsidR="0023229D" w:rsidRPr="0023229D">
        <w:rPr>
          <w:rFonts w:ascii="Times New Roman" w:hAnsi="Times New Roman"/>
          <w:b/>
          <w:kern w:val="1"/>
          <w:szCs w:val="22"/>
        </w:rPr>
        <w:t>[●]</w:t>
      </w:r>
      <w:bookmarkEnd w:id="0"/>
      <w:r w:rsidR="0023229D">
        <w:rPr>
          <w:rFonts w:ascii="Times New Roman" w:hAnsi="Times New Roman"/>
          <w:b/>
          <w:kern w:val="1"/>
          <w:szCs w:val="22"/>
        </w:rPr>
        <w:t>.</w:t>
      </w:r>
      <w:r w:rsidR="0023229D" w:rsidRPr="0023229D" w:rsidDel="0023229D">
        <w:rPr>
          <w:rFonts w:ascii="Times New Roman" w:hAnsi="Times New Roman"/>
          <w:b/>
          <w:kern w:val="1"/>
          <w:szCs w:val="22"/>
        </w:rPr>
        <w:t xml:space="preserve"> </w:t>
      </w:r>
    </w:p>
    <w:p w14:paraId="09C3EFBC" w14:textId="0603C396" w:rsidR="00EE34DF" w:rsidRPr="0006689B" w:rsidRDefault="00EE34DF" w:rsidP="007C27B8">
      <w:pPr>
        <w:rPr>
          <w:rFonts w:ascii="Times New Roman" w:hAnsi="Times New Roman"/>
          <w:kern w:val="1"/>
          <w:szCs w:val="22"/>
        </w:rPr>
      </w:pPr>
      <w:r>
        <w:rPr>
          <w:rFonts w:ascii="Times New Roman" w:hAnsi="Times New Roman"/>
          <w:kern w:val="1"/>
          <w:szCs w:val="22"/>
          <w:lang w:val="en-US"/>
        </w:rPr>
        <w:t>CDP</w:t>
      </w:r>
      <w:r w:rsidR="009B3472">
        <w:rPr>
          <w:rFonts w:ascii="Times New Roman" w:hAnsi="Times New Roman"/>
          <w:kern w:val="1"/>
          <w:szCs w:val="22"/>
          <w:lang w:val="en-US"/>
        </w:rPr>
        <w:t xml:space="preserve"> and </w:t>
      </w:r>
      <w:r w:rsidR="009B3472" w:rsidRPr="009B3472">
        <w:rPr>
          <w:rFonts w:ascii="Times New Roman" w:hAnsi="Times New Roman"/>
          <w:kern w:val="1"/>
          <w:szCs w:val="22"/>
          <w:lang w:val="en-US"/>
        </w:rPr>
        <w:t>[●]</w:t>
      </w:r>
      <w:r w:rsidR="009B3472">
        <w:rPr>
          <w:rFonts w:ascii="Times New Roman" w:hAnsi="Times New Roman"/>
          <w:kern w:val="1"/>
          <w:szCs w:val="22"/>
          <w:lang w:val="en-US"/>
        </w:rPr>
        <w:t xml:space="preserve"> (</w:t>
      </w:r>
      <w:r w:rsidR="0013628A">
        <w:rPr>
          <w:rFonts w:ascii="Times New Roman" w:hAnsi="Times New Roman"/>
          <w:kern w:val="1"/>
          <w:szCs w:val="22"/>
          <w:lang w:val="en-US"/>
        </w:rPr>
        <w:t xml:space="preserve">the </w:t>
      </w:r>
      <w:r w:rsidR="009B3472">
        <w:rPr>
          <w:rFonts w:ascii="Times New Roman" w:hAnsi="Times New Roman"/>
          <w:kern w:val="1"/>
          <w:szCs w:val="22"/>
          <w:lang w:val="en-US"/>
        </w:rPr>
        <w:t>“</w:t>
      </w:r>
      <w:r w:rsidR="0013628A">
        <w:rPr>
          <w:rFonts w:ascii="Times New Roman" w:hAnsi="Times New Roman"/>
          <w:b/>
          <w:bCs/>
          <w:kern w:val="1"/>
          <w:szCs w:val="22"/>
          <w:lang w:val="en-US"/>
        </w:rPr>
        <w:t>Manager</w:t>
      </w:r>
      <w:r w:rsidR="009B3472">
        <w:rPr>
          <w:rFonts w:ascii="Times New Roman" w:hAnsi="Times New Roman"/>
          <w:kern w:val="1"/>
          <w:szCs w:val="22"/>
          <w:lang w:val="en-US"/>
        </w:rPr>
        <w:t>”)</w:t>
      </w:r>
      <w:r>
        <w:rPr>
          <w:rFonts w:ascii="Times New Roman" w:hAnsi="Times New Roman"/>
          <w:kern w:val="1"/>
          <w:szCs w:val="22"/>
          <w:lang w:val="en-US"/>
        </w:rPr>
        <w:t xml:space="preserve"> </w:t>
      </w:r>
      <w:r w:rsidR="00B45096" w:rsidRPr="00B45096">
        <w:rPr>
          <w:rFonts w:ascii="Times New Roman" w:hAnsi="Times New Roman"/>
          <w:kern w:val="1"/>
          <w:szCs w:val="22"/>
          <w:lang w:val="en-US"/>
        </w:rPr>
        <w:t xml:space="preserve">intend to start discussions to assess CDP's potential investment in the alternative investment fund </w:t>
      </w:r>
      <w:r w:rsidR="007C1E5E">
        <w:rPr>
          <w:rFonts w:ascii="Times New Roman" w:hAnsi="Times New Roman"/>
          <w:kern w:val="1"/>
          <w:szCs w:val="22"/>
          <w:lang w:val="en-US"/>
        </w:rPr>
        <w:t xml:space="preserve">named </w:t>
      </w:r>
      <w:r w:rsidR="00B45096" w:rsidRPr="00EA262A">
        <w:rPr>
          <w:rFonts w:ascii="Times New Roman" w:hAnsi="Times New Roman"/>
          <w:kern w:val="1"/>
          <w:szCs w:val="22"/>
          <w:lang w:val="en-US"/>
        </w:rPr>
        <w:t>“[●]”</w:t>
      </w:r>
      <w:r>
        <w:rPr>
          <w:rFonts w:ascii="Times New Roman" w:hAnsi="Times New Roman"/>
          <w:kern w:val="1"/>
          <w:szCs w:val="22"/>
        </w:rPr>
        <w:t xml:space="preserve"> (the “</w:t>
      </w:r>
      <w:r w:rsidR="00B45096">
        <w:rPr>
          <w:rFonts w:ascii="Times New Roman" w:hAnsi="Times New Roman"/>
          <w:b/>
          <w:kern w:val="1"/>
          <w:szCs w:val="22"/>
        </w:rPr>
        <w:t>Fund</w:t>
      </w:r>
      <w:r>
        <w:rPr>
          <w:rFonts w:ascii="Times New Roman" w:hAnsi="Times New Roman"/>
          <w:kern w:val="1"/>
          <w:szCs w:val="22"/>
        </w:rPr>
        <w:t>”)</w:t>
      </w:r>
      <w:r w:rsidR="003C126A">
        <w:rPr>
          <w:rFonts w:ascii="Times New Roman" w:hAnsi="Times New Roman"/>
          <w:kern w:val="1"/>
          <w:szCs w:val="22"/>
        </w:rPr>
        <w:t xml:space="preserve"> </w:t>
      </w:r>
      <w:r w:rsidR="003C126A" w:rsidRPr="003C126A">
        <w:rPr>
          <w:rFonts w:ascii="Times New Roman" w:hAnsi="Times New Roman"/>
          <w:kern w:val="1"/>
          <w:szCs w:val="22"/>
        </w:rPr>
        <w:t xml:space="preserve">managed by </w:t>
      </w:r>
      <w:r w:rsidR="007C1E5E">
        <w:rPr>
          <w:rFonts w:ascii="Times New Roman" w:hAnsi="Times New Roman"/>
          <w:kern w:val="1"/>
          <w:szCs w:val="22"/>
        </w:rPr>
        <w:t xml:space="preserve">the </w:t>
      </w:r>
      <w:r w:rsidR="0013628A">
        <w:rPr>
          <w:rFonts w:ascii="Times New Roman" w:hAnsi="Times New Roman"/>
          <w:kern w:val="1"/>
          <w:szCs w:val="22"/>
        </w:rPr>
        <w:t>Manager</w:t>
      </w:r>
      <w:r w:rsidR="003C126A" w:rsidRPr="003C126A">
        <w:rPr>
          <w:rFonts w:ascii="Times New Roman" w:hAnsi="Times New Roman"/>
          <w:kern w:val="1"/>
          <w:szCs w:val="22"/>
        </w:rPr>
        <w:t xml:space="preserve"> (the "</w:t>
      </w:r>
      <w:r w:rsidR="003C126A" w:rsidRPr="00EA262A">
        <w:rPr>
          <w:rFonts w:ascii="Times New Roman" w:hAnsi="Times New Roman"/>
          <w:b/>
          <w:bCs/>
          <w:kern w:val="1"/>
          <w:szCs w:val="22"/>
        </w:rPr>
        <w:t>Potential Transaction</w:t>
      </w:r>
      <w:r w:rsidR="003C126A" w:rsidRPr="003C126A">
        <w:rPr>
          <w:rFonts w:ascii="Times New Roman" w:hAnsi="Times New Roman"/>
          <w:kern w:val="1"/>
          <w:szCs w:val="22"/>
        </w:rPr>
        <w:t>")</w:t>
      </w:r>
      <w:r>
        <w:rPr>
          <w:rFonts w:ascii="Times New Roman" w:hAnsi="Times New Roman"/>
          <w:kern w:val="1"/>
          <w:szCs w:val="22"/>
        </w:rPr>
        <w:t xml:space="preserve">. In consideration of the above, </w:t>
      </w:r>
      <w:r w:rsidR="007C1E5E">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will make available to CDP certain information in connection with the </w:t>
      </w:r>
      <w:r w:rsidR="003C126A">
        <w:rPr>
          <w:rFonts w:ascii="Times New Roman" w:hAnsi="Times New Roman"/>
          <w:kern w:val="1"/>
          <w:szCs w:val="22"/>
        </w:rPr>
        <w:t>Fund</w:t>
      </w:r>
      <w:r>
        <w:rPr>
          <w:rFonts w:ascii="Times New Roman" w:hAnsi="Times New Roman"/>
          <w:kern w:val="1"/>
          <w:szCs w:val="22"/>
        </w:rPr>
        <w:t xml:space="preserve">, </w:t>
      </w:r>
      <w:r w:rsidR="003C126A">
        <w:rPr>
          <w:rFonts w:ascii="Times New Roman" w:hAnsi="Times New Roman"/>
          <w:kern w:val="1"/>
          <w:szCs w:val="22"/>
        </w:rPr>
        <w:t xml:space="preserve">the Potential Transaction, </w:t>
      </w:r>
      <w:r w:rsidR="007C1E5E">
        <w:rPr>
          <w:rFonts w:ascii="Times New Roman" w:hAnsi="Times New Roman"/>
          <w:kern w:val="1"/>
          <w:szCs w:val="22"/>
        </w:rPr>
        <w:t xml:space="preserve">the </w:t>
      </w:r>
      <w:r w:rsidR="0013628A">
        <w:rPr>
          <w:rFonts w:ascii="Times New Roman" w:hAnsi="Times New Roman"/>
          <w:kern w:val="1"/>
          <w:szCs w:val="22"/>
        </w:rPr>
        <w:t>Manager</w:t>
      </w:r>
      <w:r w:rsidR="003C126A">
        <w:rPr>
          <w:rFonts w:ascii="Times New Roman" w:hAnsi="Times New Roman"/>
          <w:kern w:val="1"/>
          <w:szCs w:val="22"/>
        </w:rPr>
        <w:t xml:space="preserve"> </w:t>
      </w:r>
      <w:r>
        <w:rPr>
          <w:rFonts w:ascii="Times New Roman" w:hAnsi="Times New Roman"/>
          <w:kern w:val="1"/>
          <w:szCs w:val="22"/>
        </w:rPr>
        <w:t xml:space="preserve">or </w:t>
      </w:r>
      <w:r w:rsidR="007C1E5E">
        <w:rPr>
          <w:rFonts w:ascii="Times New Roman" w:hAnsi="Times New Roman"/>
          <w:kern w:val="1"/>
          <w:szCs w:val="22"/>
        </w:rPr>
        <w:t xml:space="preserve">the </w:t>
      </w:r>
      <w:r w:rsidR="0013628A">
        <w:rPr>
          <w:rFonts w:ascii="Times New Roman" w:hAnsi="Times New Roman"/>
          <w:kern w:val="1"/>
          <w:szCs w:val="22"/>
        </w:rPr>
        <w:t>Manager</w:t>
      </w:r>
      <w:r w:rsidR="003C126A">
        <w:rPr>
          <w:rFonts w:ascii="Times New Roman" w:hAnsi="Times New Roman"/>
          <w:kern w:val="1"/>
          <w:szCs w:val="22"/>
        </w:rPr>
        <w:t xml:space="preserve"> </w:t>
      </w:r>
      <w:r>
        <w:rPr>
          <w:rFonts w:ascii="Times New Roman" w:hAnsi="Times New Roman"/>
          <w:kern w:val="1"/>
          <w:szCs w:val="22"/>
        </w:rPr>
        <w:t>Group, which shall be treated as strictly confidential pursuant to the terms and conditions set forth in this Confidentiality Agreement (as defined below).</w:t>
      </w:r>
    </w:p>
    <w:p w14:paraId="3CD0ADE7" w14:textId="77777777" w:rsidR="00EE34DF" w:rsidRPr="0006689B" w:rsidRDefault="00EE34DF" w:rsidP="007C27B8">
      <w:pPr>
        <w:pStyle w:val="Heading1"/>
        <w:numPr>
          <w:ilvl w:val="0"/>
          <w:numId w:val="37"/>
        </w:numPr>
        <w:rPr>
          <w:rFonts w:ascii="Times New Roman" w:hAnsi="Times New Roman"/>
          <w:kern w:val="1"/>
          <w:szCs w:val="22"/>
        </w:rPr>
      </w:pPr>
      <w:r>
        <w:rPr>
          <w:rFonts w:ascii="Times New Roman" w:hAnsi="Times New Roman"/>
          <w:kern w:val="1"/>
          <w:szCs w:val="22"/>
        </w:rPr>
        <w:t>DEFINITIONS</w:t>
      </w:r>
    </w:p>
    <w:p w14:paraId="2CAC5002" w14:textId="77777777" w:rsidR="00EE34DF" w:rsidRPr="0006689B" w:rsidRDefault="00EE34DF">
      <w:pPr>
        <w:ind w:left="624"/>
        <w:rPr>
          <w:rFonts w:ascii="Times New Roman" w:hAnsi="Times New Roman"/>
          <w:kern w:val="1"/>
          <w:szCs w:val="22"/>
        </w:rPr>
      </w:pPr>
      <w:r>
        <w:rPr>
          <w:rFonts w:ascii="Times New Roman" w:hAnsi="Times New Roman"/>
          <w:kern w:val="1"/>
          <w:szCs w:val="22"/>
        </w:rPr>
        <w:t>In addition to the terms defined elsewhere under this Confidentiality Agreement (as defined below), the capitalised terms indicated below shall have the meaning ascribed to them in this article:</w:t>
      </w:r>
    </w:p>
    <w:p w14:paraId="3CCD6C11" w14:textId="2D83E4E7" w:rsidR="003C126A" w:rsidRDefault="003C126A">
      <w:pPr>
        <w:pStyle w:val="BodyText"/>
        <w:rPr>
          <w:rFonts w:ascii="Times New Roman" w:hAnsi="Times New Roman"/>
          <w:kern w:val="1"/>
          <w:szCs w:val="22"/>
        </w:rPr>
      </w:pPr>
      <w:r w:rsidRPr="003C126A">
        <w:rPr>
          <w:rFonts w:ascii="Times New Roman" w:hAnsi="Times New Roman"/>
          <w:kern w:val="1"/>
          <w:szCs w:val="22"/>
        </w:rPr>
        <w:t>"</w:t>
      </w:r>
      <w:r w:rsidR="0013628A" w:rsidRPr="0013628A">
        <w:rPr>
          <w:rFonts w:ascii="Times New Roman" w:hAnsi="Times New Roman"/>
          <w:b/>
          <w:bCs/>
          <w:kern w:val="1"/>
          <w:szCs w:val="22"/>
        </w:rPr>
        <w:t>Manager</w:t>
      </w:r>
      <w:r w:rsidRPr="003C126A">
        <w:rPr>
          <w:rFonts w:ascii="Times New Roman" w:hAnsi="Times New Roman"/>
          <w:b/>
          <w:kern w:val="1"/>
          <w:szCs w:val="22"/>
        </w:rPr>
        <w:t xml:space="preserve"> Group</w:t>
      </w:r>
      <w:r w:rsidRPr="003C126A">
        <w:rPr>
          <w:rFonts w:ascii="Times New Roman" w:hAnsi="Times New Roman"/>
          <w:kern w:val="1"/>
          <w:szCs w:val="22"/>
        </w:rPr>
        <w:t xml:space="preserve">" means </w:t>
      </w:r>
      <w:r w:rsidR="0013628A">
        <w:rPr>
          <w:rFonts w:ascii="Times New Roman" w:hAnsi="Times New Roman"/>
          <w:kern w:val="1"/>
          <w:szCs w:val="22"/>
        </w:rPr>
        <w:t>the Manager</w:t>
      </w:r>
      <w:r w:rsidRPr="003C126A">
        <w:rPr>
          <w:rFonts w:ascii="Times New Roman" w:hAnsi="Times New Roman"/>
          <w:kern w:val="1"/>
          <w:szCs w:val="22"/>
        </w:rPr>
        <w:t xml:space="preserve"> and each of its controlling companies, subsidiaries and affiliates pursuant to the applicable law.</w:t>
      </w:r>
    </w:p>
    <w:p w14:paraId="69863570" w14:textId="031E4F1B" w:rsidR="00EE34DF" w:rsidRPr="0006689B" w:rsidRDefault="00EE34DF">
      <w:pPr>
        <w:pStyle w:val="BodyText"/>
        <w:rPr>
          <w:rFonts w:ascii="Times New Roman" w:hAnsi="Times New Roman"/>
          <w:kern w:val="1"/>
          <w:szCs w:val="22"/>
        </w:rPr>
      </w:pPr>
      <w:r>
        <w:rPr>
          <w:rFonts w:ascii="Times New Roman" w:hAnsi="Times New Roman"/>
          <w:kern w:val="1"/>
          <w:szCs w:val="22"/>
        </w:rPr>
        <w:t>"</w:t>
      </w:r>
      <w:r>
        <w:rPr>
          <w:rFonts w:ascii="Times New Roman" w:hAnsi="Times New Roman"/>
          <w:b/>
          <w:kern w:val="1"/>
          <w:szCs w:val="22"/>
        </w:rPr>
        <w:t>CDP Group</w:t>
      </w:r>
      <w:r>
        <w:rPr>
          <w:rFonts w:ascii="Times New Roman" w:hAnsi="Times New Roman"/>
          <w:kern w:val="1"/>
          <w:szCs w:val="22"/>
        </w:rPr>
        <w:t xml:space="preserve">" means Cassa </w:t>
      </w:r>
      <w:proofErr w:type="spellStart"/>
      <w:r>
        <w:rPr>
          <w:rFonts w:ascii="Times New Roman" w:hAnsi="Times New Roman"/>
          <w:kern w:val="1"/>
          <w:szCs w:val="22"/>
        </w:rPr>
        <w:t>depositi</w:t>
      </w:r>
      <w:proofErr w:type="spellEnd"/>
      <w:r>
        <w:rPr>
          <w:rFonts w:ascii="Times New Roman" w:hAnsi="Times New Roman"/>
          <w:kern w:val="1"/>
          <w:szCs w:val="22"/>
        </w:rPr>
        <w:t xml:space="preserve"> e </w:t>
      </w:r>
      <w:proofErr w:type="spellStart"/>
      <w:r>
        <w:rPr>
          <w:rFonts w:ascii="Times New Roman" w:hAnsi="Times New Roman"/>
          <w:kern w:val="1"/>
          <w:szCs w:val="22"/>
        </w:rPr>
        <w:t>prestiti</w:t>
      </w:r>
      <w:proofErr w:type="spellEnd"/>
      <w:r>
        <w:rPr>
          <w:rFonts w:ascii="Times New Roman" w:hAnsi="Times New Roman"/>
          <w:kern w:val="1"/>
          <w:szCs w:val="22"/>
        </w:rPr>
        <w:t xml:space="preserve"> S.p.</w:t>
      </w:r>
      <w:r w:rsidR="00826C9E">
        <w:rPr>
          <w:rFonts w:ascii="Times New Roman" w:hAnsi="Times New Roman"/>
          <w:kern w:val="1"/>
          <w:szCs w:val="22"/>
        </w:rPr>
        <w:t>A</w:t>
      </w:r>
      <w:r>
        <w:rPr>
          <w:rFonts w:ascii="Times New Roman" w:hAnsi="Times New Roman"/>
          <w:kern w:val="1"/>
          <w:szCs w:val="22"/>
        </w:rPr>
        <w:t xml:space="preserve">. and each of its subsidiaries or affiliates companies, pursuant to the Italian </w:t>
      </w:r>
      <w:r w:rsidR="00BF4779">
        <w:rPr>
          <w:rFonts w:ascii="Times New Roman" w:hAnsi="Times New Roman"/>
          <w:kern w:val="1"/>
          <w:szCs w:val="22"/>
        </w:rPr>
        <w:t>l</w:t>
      </w:r>
      <w:r>
        <w:rPr>
          <w:rFonts w:ascii="Times New Roman" w:hAnsi="Times New Roman"/>
          <w:kern w:val="1"/>
          <w:szCs w:val="22"/>
        </w:rPr>
        <w:t xml:space="preserve">aw. </w:t>
      </w:r>
    </w:p>
    <w:p w14:paraId="5CBD0C49" w14:textId="19A079DB" w:rsidR="00EE34DF" w:rsidRPr="0006689B" w:rsidRDefault="00EE34DF">
      <w:pPr>
        <w:pStyle w:val="BodyText"/>
        <w:rPr>
          <w:rFonts w:ascii="Times New Roman" w:hAnsi="Times New Roman"/>
          <w:kern w:val="1"/>
          <w:szCs w:val="22"/>
        </w:rPr>
      </w:pPr>
      <w:r>
        <w:rPr>
          <w:rFonts w:ascii="Times New Roman" w:hAnsi="Times New Roman"/>
          <w:kern w:val="1"/>
          <w:szCs w:val="22"/>
        </w:rPr>
        <w:t>"</w:t>
      </w:r>
      <w:r>
        <w:rPr>
          <w:rFonts w:ascii="Times New Roman" w:hAnsi="Times New Roman"/>
          <w:b/>
          <w:kern w:val="1"/>
          <w:szCs w:val="22"/>
        </w:rPr>
        <w:t>Confidential Information</w:t>
      </w:r>
      <w:r>
        <w:rPr>
          <w:rFonts w:ascii="Times New Roman" w:hAnsi="Times New Roman"/>
          <w:kern w:val="1"/>
          <w:szCs w:val="22"/>
        </w:rPr>
        <w:t xml:space="preserve">" means any and all information relating to the </w:t>
      </w:r>
      <w:r w:rsidR="00874F29">
        <w:rPr>
          <w:rFonts w:ascii="Times New Roman" w:hAnsi="Times New Roman"/>
          <w:kern w:val="1"/>
          <w:szCs w:val="22"/>
        </w:rPr>
        <w:t xml:space="preserve">Fund, </w:t>
      </w:r>
      <w:r w:rsidR="007C1E5E">
        <w:rPr>
          <w:rFonts w:ascii="Times New Roman" w:hAnsi="Times New Roman"/>
          <w:kern w:val="1"/>
          <w:szCs w:val="22"/>
        </w:rPr>
        <w:t xml:space="preserve">the </w:t>
      </w:r>
      <w:r w:rsidR="0013628A">
        <w:rPr>
          <w:rFonts w:ascii="Times New Roman" w:hAnsi="Times New Roman"/>
          <w:kern w:val="1"/>
          <w:szCs w:val="22"/>
        </w:rPr>
        <w:t>Manager</w:t>
      </w:r>
      <w:r w:rsidR="00874F29">
        <w:rPr>
          <w:rFonts w:ascii="Times New Roman" w:hAnsi="Times New Roman"/>
          <w:kern w:val="1"/>
          <w:szCs w:val="22"/>
        </w:rPr>
        <w:t xml:space="preserve"> </w:t>
      </w:r>
      <w:r>
        <w:rPr>
          <w:rFonts w:ascii="Times New Roman" w:hAnsi="Times New Roman"/>
          <w:kern w:val="1"/>
          <w:szCs w:val="22"/>
        </w:rPr>
        <w:t xml:space="preserve">and any member of </w:t>
      </w:r>
      <w:r w:rsidR="007C1E5E">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Group, which is provided to CDP by </w:t>
      </w:r>
      <w:r w:rsidR="007C1E5E">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or any member of </w:t>
      </w:r>
      <w:r w:rsidR="007C1E5E">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Group or any of their Representatives in whatever form, and includes information given orally and any document, electronic file or any other way of representing or recording information which contains or is derived or copied from such information, in each case in relation to the </w:t>
      </w:r>
      <w:r w:rsidR="00874F29">
        <w:rPr>
          <w:rFonts w:ascii="Times New Roman" w:hAnsi="Times New Roman"/>
          <w:kern w:val="1"/>
          <w:szCs w:val="22"/>
        </w:rPr>
        <w:t xml:space="preserve">Potential </w:t>
      </w:r>
      <w:r>
        <w:rPr>
          <w:rFonts w:ascii="Times New Roman" w:hAnsi="Times New Roman"/>
          <w:kern w:val="1"/>
          <w:szCs w:val="22"/>
        </w:rPr>
        <w:t>Transaction, but excludes information that:</w:t>
      </w:r>
    </w:p>
    <w:p w14:paraId="5B8D3D5C" w14:textId="77777777" w:rsidR="00EE34DF" w:rsidRPr="0006689B" w:rsidRDefault="00EE34DF" w:rsidP="007C27B8">
      <w:pPr>
        <w:pStyle w:val="ListAlpha2"/>
        <w:numPr>
          <w:ilvl w:val="1"/>
          <w:numId w:val="38"/>
        </w:numPr>
        <w:rPr>
          <w:rFonts w:ascii="Times New Roman" w:hAnsi="Times New Roman"/>
          <w:kern w:val="1"/>
          <w:szCs w:val="22"/>
        </w:rPr>
      </w:pPr>
      <w:r>
        <w:rPr>
          <w:rFonts w:ascii="Times New Roman" w:hAnsi="Times New Roman"/>
          <w:kern w:val="1"/>
          <w:szCs w:val="22"/>
        </w:rPr>
        <w:t>is or becomes public information other than as a result of any breach by CDP of the provisions of this Confidentiality Agreement; or</w:t>
      </w:r>
    </w:p>
    <w:p w14:paraId="5477E164" w14:textId="0179B458" w:rsidR="00EE34DF" w:rsidRPr="0006689B" w:rsidRDefault="00EE34DF" w:rsidP="007C27B8">
      <w:pPr>
        <w:pStyle w:val="ListAlpha2"/>
        <w:numPr>
          <w:ilvl w:val="1"/>
          <w:numId w:val="38"/>
        </w:numPr>
        <w:rPr>
          <w:rFonts w:ascii="Times New Roman" w:hAnsi="Times New Roman"/>
          <w:kern w:val="1"/>
          <w:szCs w:val="22"/>
        </w:rPr>
      </w:pPr>
      <w:r>
        <w:rPr>
          <w:rFonts w:ascii="Times New Roman" w:hAnsi="Times New Roman"/>
          <w:szCs w:val="22"/>
        </w:rPr>
        <w:lastRenderedPageBreak/>
        <w:t xml:space="preserve">is identified in writing at the time of delivery as non-confidential by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szCs w:val="22"/>
        </w:rPr>
        <w:t xml:space="preserve"> or any member of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szCs w:val="22"/>
        </w:rPr>
        <w:t xml:space="preserve"> Group or any Representative; </w:t>
      </w:r>
    </w:p>
    <w:p w14:paraId="160E938B" w14:textId="75B31BE7" w:rsidR="00EE34DF" w:rsidRPr="0006689B" w:rsidRDefault="00EE34DF" w:rsidP="007C27B8">
      <w:pPr>
        <w:pStyle w:val="ListAlpha2"/>
        <w:numPr>
          <w:ilvl w:val="1"/>
          <w:numId w:val="38"/>
        </w:numPr>
        <w:rPr>
          <w:rFonts w:ascii="Times New Roman" w:hAnsi="Times New Roman"/>
          <w:kern w:val="1"/>
          <w:szCs w:val="22"/>
        </w:rPr>
      </w:pPr>
      <w:r>
        <w:rPr>
          <w:rFonts w:ascii="Times New Roman" w:hAnsi="Times New Roman"/>
          <w:szCs w:val="22"/>
        </w:rPr>
        <w:t xml:space="preserve">is known by CDP or its Representatives </w:t>
      </w:r>
      <w:r>
        <w:rPr>
          <w:rFonts w:ascii="Times New Roman" w:hAnsi="Times New Roman"/>
          <w:kern w:val="1"/>
          <w:szCs w:val="22"/>
        </w:rPr>
        <w:t>before the date the information is disclosed to CDP by</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or any member of</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Group or any of its Representatives; </w:t>
      </w:r>
    </w:p>
    <w:p w14:paraId="483F09A5" w14:textId="53A2CE6B" w:rsidR="00EE34DF" w:rsidRPr="0006689B" w:rsidRDefault="00EE34DF" w:rsidP="007C27B8">
      <w:pPr>
        <w:pStyle w:val="ListAlpha2"/>
        <w:numPr>
          <w:ilvl w:val="1"/>
          <w:numId w:val="38"/>
        </w:numPr>
        <w:rPr>
          <w:rFonts w:ascii="Times New Roman" w:hAnsi="Times New Roman"/>
          <w:kern w:val="1"/>
          <w:szCs w:val="22"/>
        </w:rPr>
      </w:pPr>
      <w:r>
        <w:rPr>
          <w:rFonts w:ascii="Times New Roman" w:hAnsi="Times New Roman"/>
          <w:kern w:val="1"/>
          <w:szCs w:val="22"/>
        </w:rPr>
        <w:t>may be lawfully obtained by CDP after the date on which is provided to CDP by</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any member of</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Group or its Representatives, from a source which is unconnected with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any member of</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Group or </w:t>
      </w:r>
      <w:r w:rsidR="00A73E1A">
        <w:rPr>
          <w:rFonts w:ascii="Times New Roman" w:hAnsi="Times New Roman"/>
          <w:kern w:val="1"/>
          <w:szCs w:val="22"/>
        </w:rPr>
        <w:t xml:space="preserve">the Fund </w:t>
      </w:r>
      <w:r>
        <w:rPr>
          <w:rFonts w:ascii="Times New Roman" w:hAnsi="Times New Roman"/>
          <w:kern w:val="1"/>
          <w:szCs w:val="22"/>
        </w:rPr>
        <w:t>and which, in either case, has not been obtained in breach of this Confidentiality Agreement; or</w:t>
      </w:r>
    </w:p>
    <w:p w14:paraId="3561EA17" w14:textId="77777777" w:rsidR="007C27B8" w:rsidRPr="007C27B8" w:rsidRDefault="00EE34DF" w:rsidP="007C27B8">
      <w:pPr>
        <w:pStyle w:val="ListAlpha2"/>
        <w:numPr>
          <w:ilvl w:val="1"/>
          <w:numId w:val="38"/>
        </w:numPr>
        <w:rPr>
          <w:rFonts w:ascii="Times New Roman" w:hAnsi="Times New Roman"/>
          <w:kern w:val="1"/>
          <w:szCs w:val="22"/>
        </w:rPr>
      </w:pPr>
      <w:r>
        <w:t>is independently developed by C</w:t>
      </w:r>
      <w:r w:rsidR="00E67C64">
        <w:t>D</w:t>
      </w:r>
      <w:r>
        <w:t xml:space="preserve">P or its </w:t>
      </w:r>
      <w:r>
        <w:rPr>
          <w:rFonts w:ascii="Times New Roman" w:hAnsi="Times New Roman"/>
          <w:kern w:val="1"/>
          <w:szCs w:val="22"/>
        </w:rPr>
        <w:t>Representatives</w:t>
      </w:r>
      <w:r>
        <w:t xml:space="preserve"> without access or reference to and/or the use of the Confidential Information.</w:t>
      </w:r>
    </w:p>
    <w:p w14:paraId="085E4475" w14:textId="4C781729" w:rsidR="00EE34DF" w:rsidRPr="007C27B8" w:rsidRDefault="00EE34DF" w:rsidP="007C27B8">
      <w:pPr>
        <w:pStyle w:val="ListAlpha2"/>
        <w:numPr>
          <w:ilvl w:val="0"/>
          <w:numId w:val="0"/>
        </w:numPr>
        <w:ind w:left="624"/>
        <w:rPr>
          <w:rFonts w:ascii="Times New Roman" w:hAnsi="Times New Roman"/>
          <w:kern w:val="1"/>
          <w:szCs w:val="22"/>
        </w:rPr>
      </w:pPr>
      <w:r>
        <w:rPr>
          <w:lang w:bidi="he-IL"/>
        </w:rPr>
        <w:t xml:space="preserve">Confidential information may be price sensitive, in this case it will be qualified by </w:t>
      </w:r>
      <w:r w:rsidR="00F16809">
        <w:rPr>
          <w:rFonts w:ascii="Times New Roman" w:hAnsi="Times New Roman"/>
          <w:kern w:val="1"/>
          <w:szCs w:val="22"/>
        </w:rPr>
        <w:t xml:space="preserve">the </w:t>
      </w:r>
      <w:r w:rsidR="0013628A">
        <w:rPr>
          <w:rFonts w:ascii="Times New Roman" w:hAnsi="Times New Roman"/>
          <w:kern w:val="1"/>
          <w:szCs w:val="22"/>
        </w:rPr>
        <w:t>Manager</w:t>
      </w:r>
      <w:r>
        <w:rPr>
          <w:lang w:bidi="he-IL"/>
        </w:rPr>
        <w:t xml:space="preserve"> </w:t>
      </w:r>
      <w:r w:rsidRPr="007C27B8">
        <w:rPr>
          <w:rFonts w:eastAsia="SimSun"/>
          <w:lang w:bidi="he-IL"/>
        </w:rPr>
        <w:t xml:space="preserve">as privileged </w:t>
      </w:r>
      <w:r w:rsidR="006D2C77">
        <w:rPr>
          <w:rFonts w:eastAsia="SimSun"/>
          <w:lang w:bidi="he-IL"/>
        </w:rPr>
        <w:t>i</w:t>
      </w:r>
      <w:r w:rsidRPr="007C27B8">
        <w:rPr>
          <w:rFonts w:eastAsia="SimSun"/>
          <w:lang w:bidi="he-IL"/>
        </w:rPr>
        <w:t>nformation pursuant to EU Regulation 596/2014 (“</w:t>
      </w:r>
      <w:r w:rsidRPr="007C27B8">
        <w:rPr>
          <w:rFonts w:eastAsia="SimSun"/>
          <w:b/>
          <w:lang w:bidi="he-IL"/>
        </w:rPr>
        <w:t>MAR</w:t>
      </w:r>
      <w:r w:rsidRPr="007C27B8">
        <w:rPr>
          <w:rFonts w:eastAsia="SimSun"/>
          <w:lang w:bidi="he-IL"/>
        </w:rPr>
        <w:t>”).</w:t>
      </w:r>
    </w:p>
    <w:p w14:paraId="2374F6A6" w14:textId="77777777" w:rsidR="00EE34DF" w:rsidRPr="0006689B" w:rsidRDefault="00EE34DF" w:rsidP="007C27B8">
      <w:pPr>
        <w:pStyle w:val="BodyText"/>
        <w:ind w:left="709"/>
        <w:rPr>
          <w:rFonts w:ascii="Times New Roman" w:hAnsi="Times New Roman"/>
          <w:kern w:val="1"/>
          <w:szCs w:val="22"/>
        </w:rPr>
      </w:pPr>
      <w:r>
        <w:rPr>
          <w:rFonts w:ascii="Times New Roman" w:hAnsi="Times New Roman"/>
          <w:kern w:val="1"/>
          <w:szCs w:val="22"/>
        </w:rPr>
        <w:t>“</w:t>
      </w:r>
      <w:r>
        <w:rPr>
          <w:rFonts w:ascii="Times New Roman" w:hAnsi="Times New Roman"/>
          <w:b/>
          <w:kern w:val="1"/>
          <w:szCs w:val="22"/>
        </w:rPr>
        <w:t>Confidentiality Agreement</w:t>
      </w:r>
      <w:r>
        <w:rPr>
          <w:rFonts w:ascii="Times New Roman" w:hAnsi="Times New Roman"/>
          <w:kern w:val="1"/>
          <w:szCs w:val="22"/>
        </w:rPr>
        <w:t>” means this agreement.</w:t>
      </w:r>
    </w:p>
    <w:p w14:paraId="4B911837" w14:textId="09870E73" w:rsidR="00EE34DF" w:rsidRPr="0006689B" w:rsidRDefault="00EE34DF" w:rsidP="007C27B8">
      <w:pPr>
        <w:pStyle w:val="BodyText"/>
        <w:ind w:left="709"/>
        <w:rPr>
          <w:rFonts w:ascii="Times New Roman" w:hAnsi="Times New Roman"/>
          <w:kern w:val="1"/>
          <w:szCs w:val="22"/>
        </w:rPr>
      </w:pPr>
      <w:r>
        <w:rPr>
          <w:rFonts w:ascii="Times New Roman" w:hAnsi="Times New Roman"/>
          <w:kern w:val="1"/>
          <w:szCs w:val="22"/>
        </w:rPr>
        <w:t>“</w:t>
      </w:r>
      <w:r>
        <w:rPr>
          <w:rFonts w:ascii="Times New Roman" w:hAnsi="Times New Roman"/>
          <w:b/>
          <w:kern w:val="1"/>
          <w:szCs w:val="22"/>
        </w:rPr>
        <w:t>Parties</w:t>
      </w:r>
      <w:r>
        <w:rPr>
          <w:rFonts w:ascii="Times New Roman" w:hAnsi="Times New Roman"/>
          <w:kern w:val="1"/>
          <w:szCs w:val="22"/>
        </w:rPr>
        <w:t xml:space="preserve">” means, collectively, CDP and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w:t>
      </w:r>
    </w:p>
    <w:p w14:paraId="185AE58D" w14:textId="23D35A9C" w:rsidR="00EE34DF" w:rsidRPr="0006689B" w:rsidRDefault="00EE34DF" w:rsidP="007C27B8">
      <w:pPr>
        <w:pStyle w:val="BodyText"/>
        <w:ind w:left="709"/>
        <w:rPr>
          <w:rFonts w:ascii="Times New Roman" w:hAnsi="Times New Roman"/>
          <w:kern w:val="1"/>
          <w:szCs w:val="22"/>
        </w:rPr>
      </w:pPr>
      <w:r>
        <w:rPr>
          <w:rFonts w:ascii="Times New Roman" w:hAnsi="Times New Roman"/>
          <w:kern w:val="1"/>
          <w:szCs w:val="22"/>
        </w:rPr>
        <w:t>“</w:t>
      </w:r>
      <w:r>
        <w:rPr>
          <w:rFonts w:ascii="Times New Roman" w:hAnsi="Times New Roman"/>
          <w:b/>
          <w:kern w:val="1"/>
          <w:szCs w:val="22"/>
        </w:rPr>
        <w:t>Representatives</w:t>
      </w:r>
      <w:r>
        <w:rPr>
          <w:rFonts w:ascii="Times New Roman" w:hAnsi="Times New Roman"/>
          <w:kern w:val="1"/>
          <w:szCs w:val="22"/>
        </w:rPr>
        <w:t>” means, collectively, with regard to CDP or</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as the case may be, the shareholders, any member of the CDP Group or</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Group</w:t>
      </w:r>
      <w:r w:rsidR="00A73E1A" w:rsidRPr="00A73E1A">
        <w:t xml:space="preserve"> </w:t>
      </w:r>
      <w:r w:rsidR="00A73E1A" w:rsidRPr="00A73E1A">
        <w:rPr>
          <w:rFonts w:ascii="Times New Roman" w:hAnsi="Times New Roman"/>
          <w:kern w:val="1"/>
          <w:szCs w:val="22"/>
        </w:rPr>
        <w:t>involved in the Potential Transaction</w:t>
      </w:r>
      <w:r>
        <w:rPr>
          <w:rFonts w:ascii="Times New Roman" w:hAnsi="Times New Roman"/>
          <w:kern w:val="1"/>
          <w:szCs w:val="22"/>
        </w:rPr>
        <w:t xml:space="preserve">, as the case may be, the officers, board of auditors, directors, employees, professional advisers and </w:t>
      </w:r>
      <w:r w:rsidR="00A07BD1">
        <w:rPr>
          <w:rFonts w:ascii="Times New Roman" w:hAnsi="Times New Roman"/>
          <w:kern w:val="1"/>
          <w:szCs w:val="22"/>
        </w:rPr>
        <w:t xml:space="preserve">internal and/or </w:t>
      </w:r>
      <w:r>
        <w:rPr>
          <w:rFonts w:ascii="Times New Roman" w:hAnsi="Times New Roman"/>
          <w:kern w:val="1"/>
          <w:szCs w:val="22"/>
        </w:rPr>
        <w:t>external auditors</w:t>
      </w:r>
    </w:p>
    <w:p w14:paraId="72251774" w14:textId="1C800A9A" w:rsidR="00EE34DF" w:rsidRPr="0006689B" w:rsidRDefault="00EE34DF" w:rsidP="007C27B8">
      <w:pPr>
        <w:pStyle w:val="Heading1"/>
        <w:numPr>
          <w:ilvl w:val="0"/>
          <w:numId w:val="37"/>
        </w:numPr>
        <w:rPr>
          <w:rFonts w:ascii="Times New Roman" w:hAnsi="Times New Roman"/>
          <w:bCs/>
          <w:iCs/>
          <w:kern w:val="1"/>
          <w:szCs w:val="22"/>
        </w:rPr>
      </w:pPr>
      <w:r>
        <w:rPr>
          <w:rFonts w:ascii="Times New Roman" w:hAnsi="Times New Roman"/>
          <w:bCs/>
          <w:iCs/>
          <w:kern w:val="1"/>
          <w:sz w:val="22"/>
          <w:szCs w:val="22"/>
        </w:rPr>
        <w:t xml:space="preserve">Confidentiality </w:t>
      </w:r>
      <w:r w:rsidR="00136CD0">
        <w:rPr>
          <w:rFonts w:ascii="Times New Roman" w:hAnsi="Times New Roman"/>
          <w:bCs/>
          <w:iCs/>
          <w:kern w:val="1"/>
          <w:sz w:val="22"/>
          <w:szCs w:val="22"/>
        </w:rPr>
        <w:t xml:space="preserve">Undertaking </w:t>
      </w:r>
    </w:p>
    <w:p w14:paraId="1401B70D" w14:textId="77777777" w:rsidR="00EE34DF" w:rsidRPr="0006689B" w:rsidRDefault="00EE34DF" w:rsidP="007C27B8">
      <w:pPr>
        <w:pStyle w:val="BodyText"/>
        <w:rPr>
          <w:rFonts w:ascii="Times New Roman" w:hAnsi="Times New Roman"/>
          <w:bCs/>
          <w:iCs/>
          <w:kern w:val="1"/>
          <w:szCs w:val="22"/>
        </w:rPr>
      </w:pPr>
      <w:r>
        <w:rPr>
          <w:rFonts w:ascii="Times New Roman" w:hAnsi="Times New Roman"/>
          <w:kern w:val="1"/>
          <w:szCs w:val="22"/>
        </w:rPr>
        <w:t>CDP undertakes:</w:t>
      </w:r>
    </w:p>
    <w:p w14:paraId="20D83595" w14:textId="77777777" w:rsidR="00EE34DF" w:rsidRPr="0006689B" w:rsidRDefault="00EE34DF" w:rsidP="00E43D45">
      <w:pPr>
        <w:pStyle w:val="Heading2"/>
        <w:numPr>
          <w:ilvl w:val="1"/>
          <w:numId w:val="37"/>
        </w:numPr>
        <w:ind w:left="1276" w:hanging="709"/>
        <w:rPr>
          <w:rFonts w:ascii="Times New Roman" w:hAnsi="Times New Roman"/>
          <w:kern w:val="1"/>
          <w:szCs w:val="22"/>
        </w:rPr>
      </w:pPr>
      <w:r>
        <w:rPr>
          <w:rFonts w:ascii="Times New Roman" w:hAnsi="Times New Roman"/>
          <w:kern w:val="1"/>
          <w:szCs w:val="22"/>
        </w:rPr>
        <w:t xml:space="preserve">to keep all Confidential Information confidential and not to disclose it to anyone, save to the extent permitted by </w:t>
      </w:r>
      <w:r>
        <w:t>article 3 (</w:t>
      </w:r>
      <w:r>
        <w:rPr>
          <w:i/>
        </w:rPr>
        <w:t>Permitted Disclosure</w:t>
      </w:r>
      <w:r>
        <w:rPr>
          <w:rFonts w:ascii="Times New Roman" w:hAnsi="Times New Roman"/>
          <w:kern w:val="1"/>
          <w:szCs w:val="22"/>
        </w:rPr>
        <w:t>) below;</w:t>
      </w:r>
    </w:p>
    <w:p w14:paraId="63CC0047" w14:textId="2491BA12" w:rsidR="00BF4779" w:rsidRDefault="00EE34DF" w:rsidP="00E43D45">
      <w:pPr>
        <w:pStyle w:val="Heading2"/>
        <w:numPr>
          <w:ilvl w:val="1"/>
          <w:numId w:val="37"/>
        </w:numPr>
        <w:ind w:left="1276" w:hanging="709"/>
        <w:rPr>
          <w:rFonts w:ascii="Times New Roman" w:hAnsi="Times New Roman"/>
          <w:szCs w:val="22"/>
        </w:rPr>
      </w:pPr>
      <w:r>
        <w:rPr>
          <w:rFonts w:ascii="Times New Roman" w:hAnsi="Times New Roman"/>
          <w:szCs w:val="22"/>
        </w:rPr>
        <w:t>to keep confidential and not to disclose to anyone except as provided for by article 3 (</w:t>
      </w:r>
      <w:r>
        <w:rPr>
          <w:rFonts w:ascii="Times New Roman" w:hAnsi="Times New Roman"/>
          <w:i/>
          <w:szCs w:val="22"/>
        </w:rPr>
        <w:t>Permitted Disclosure</w:t>
      </w:r>
      <w:r>
        <w:rPr>
          <w:rFonts w:ascii="Times New Roman" w:hAnsi="Times New Roman"/>
          <w:szCs w:val="22"/>
        </w:rPr>
        <w:t xml:space="preserve">) below the fact that the Confidential Information has been made available or that discussions or negotiations are taking place or have taken place between CDP and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szCs w:val="22"/>
        </w:rPr>
        <w:t xml:space="preserve"> in connection with the </w:t>
      </w:r>
      <w:r w:rsidR="00A73E1A">
        <w:rPr>
          <w:rFonts w:ascii="Times New Roman" w:hAnsi="Times New Roman"/>
          <w:szCs w:val="22"/>
        </w:rPr>
        <w:t xml:space="preserve">Potential </w:t>
      </w:r>
      <w:r>
        <w:rPr>
          <w:rFonts w:ascii="Times New Roman" w:hAnsi="Times New Roman"/>
          <w:szCs w:val="22"/>
        </w:rPr>
        <w:t xml:space="preserve">Transaction; </w:t>
      </w:r>
    </w:p>
    <w:p w14:paraId="033C484A" w14:textId="49455CAC" w:rsidR="00BF4779" w:rsidRPr="00BF4779" w:rsidRDefault="00BF4779" w:rsidP="00E43D45">
      <w:pPr>
        <w:pStyle w:val="Heading2"/>
        <w:numPr>
          <w:ilvl w:val="1"/>
          <w:numId w:val="37"/>
        </w:numPr>
        <w:ind w:left="1276" w:hanging="709"/>
        <w:rPr>
          <w:rFonts w:ascii="Times New Roman" w:hAnsi="Times New Roman"/>
          <w:kern w:val="1"/>
          <w:szCs w:val="22"/>
        </w:rPr>
      </w:pPr>
      <w:r w:rsidRPr="00BF4779">
        <w:rPr>
          <w:rFonts w:ascii="Times New Roman" w:hAnsi="Times New Roman"/>
          <w:szCs w:val="22"/>
        </w:rPr>
        <w:t xml:space="preserve">to adopt and implement security precautions and measures according to the same professional standards applied to </w:t>
      </w:r>
      <w:r>
        <w:rPr>
          <w:rFonts w:ascii="Times New Roman" w:hAnsi="Times New Roman"/>
          <w:szCs w:val="22"/>
        </w:rPr>
        <w:t>its</w:t>
      </w:r>
      <w:r w:rsidRPr="00BF4779">
        <w:rPr>
          <w:rFonts w:ascii="Times New Roman" w:hAnsi="Times New Roman"/>
          <w:szCs w:val="22"/>
        </w:rPr>
        <w:t xml:space="preserve"> own confidential information;</w:t>
      </w:r>
    </w:p>
    <w:p w14:paraId="1EE6C72E" w14:textId="72916345" w:rsidR="00EE34DF" w:rsidRPr="0006689B" w:rsidRDefault="00EE34DF" w:rsidP="00E43D45">
      <w:pPr>
        <w:pStyle w:val="Heading2"/>
        <w:numPr>
          <w:ilvl w:val="1"/>
          <w:numId w:val="37"/>
        </w:numPr>
        <w:ind w:left="1276" w:hanging="709"/>
        <w:rPr>
          <w:rFonts w:ascii="Times New Roman" w:hAnsi="Times New Roman"/>
          <w:kern w:val="1"/>
          <w:szCs w:val="22"/>
        </w:rPr>
      </w:pPr>
      <w:r>
        <w:rPr>
          <w:rFonts w:ascii="Times New Roman" w:hAnsi="Times New Roman"/>
          <w:kern w:val="1"/>
          <w:szCs w:val="22"/>
        </w:rPr>
        <w:t>to use the Confidential Information only in connection with the</w:t>
      </w:r>
      <w:r w:rsidR="00A73E1A">
        <w:rPr>
          <w:rFonts w:ascii="Times New Roman" w:hAnsi="Times New Roman"/>
          <w:kern w:val="1"/>
          <w:szCs w:val="22"/>
        </w:rPr>
        <w:t xml:space="preserve"> Potential</w:t>
      </w:r>
      <w:r>
        <w:rPr>
          <w:rFonts w:ascii="Times New Roman" w:hAnsi="Times New Roman"/>
          <w:kern w:val="1"/>
          <w:szCs w:val="22"/>
        </w:rPr>
        <w:t xml:space="preserve"> Transaction</w:t>
      </w:r>
      <w:r w:rsidR="007724BD">
        <w:rPr>
          <w:rFonts w:ascii="Times New Roman" w:hAnsi="Times New Roman"/>
          <w:kern w:val="1"/>
          <w:szCs w:val="22"/>
        </w:rPr>
        <w:t xml:space="preserve"> </w:t>
      </w:r>
      <w:r w:rsidR="007724BD" w:rsidRPr="007724BD">
        <w:rPr>
          <w:rFonts w:ascii="Times New Roman" w:hAnsi="Times New Roman"/>
          <w:kern w:val="1"/>
          <w:szCs w:val="22"/>
        </w:rPr>
        <w:t>and/or for the purpose of evaluating the feasibility of the Potential Transaction and/or conducting negotiations in connection therewith</w:t>
      </w:r>
      <w:r>
        <w:rPr>
          <w:rFonts w:ascii="Times New Roman" w:hAnsi="Times New Roman"/>
          <w:kern w:val="1"/>
          <w:szCs w:val="22"/>
        </w:rPr>
        <w:t>.</w:t>
      </w:r>
    </w:p>
    <w:p w14:paraId="1673F0C0" w14:textId="2A47F507" w:rsidR="00EE34DF" w:rsidRPr="00EA1CDC" w:rsidRDefault="00EE34DF">
      <w:pPr>
        <w:pStyle w:val="Heading1"/>
        <w:numPr>
          <w:ilvl w:val="0"/>
          <w:numId w:val="37"/>
        </w:numPr>
        <w:rPr>
          <w:rFonts w:ascii="Times New Roman" w:hAnsi="Times New Roman"/>
          <w:bCs/>
          <w:iCs/>
          <w:kern w:val="1"/>
          <w:sz w:val="22"/>
          <w:szCs w:val="22"/>
        </w:rPr>
      </w:pPr>
      <w:r>
        <w:rPr>
          <w:rFonts w:ascii="Times New Roman" w:hAnsi="Times New Roman"/>
          <w:bCs/>
          <w:iCs/>
          <w:kern w:val="1"/>
          <w:sz w:val="22"/>
          <w:szCs w:val="22"/>
        </w:rPr>
        <w:t>Permitted Disclosure</w:t>
      </w:r>
    </w:p>
    <w:p w14:paraId="78E7C2B3" w14:textId="4EAB5EEA" w:rsidR="00EE34DF" w:rsidRPr="0006689B" w:rsidRDefault="00F16809">
      <w:pPr>
        <w:ind w:left="624"/>
        <w:rPr>
          <w:rFonts w:ascii="Times New Roman" w:hAnsi="Times New Roman"/>
          <w:kern w:val="1"/>
          <w:szCs w:val="22"/>
        </w:rPr>
      </w:pPr>
      <w:r>
        <w:rPr>
          <w:rFonts w:ascii="Times New Roman" w:hAnsi="Times New Roman"/>
          <w:kern w:val="1"/>
          <w:szCs w:val="22"/>
        </w:rPr>
        <w:t xml:space="preserve">The </w:t>
      </w:r>
      <w:r w:rsidR="0013628A">
        <w:rPr>
          <w:rFonts w:ascii="Times New Roman" w:hAnsi="Times New Roman"/>
          <w:kern w:val="1"/>
          <w:szCs w:val="22"/>
        </w:rPr>
        <w:t>Manager</w:t>
      </w:r>
      <w:r w:rsidR="00EE34DF">
        <w:rPr>
          <w:rFonts w:ascii="Times New Roman" w:hAnsi="Times New Roman"/>
          <w:kern w:val="1"/>
          <w:szCs w:val="22"/>
        </w:rPr>
        <w:t xml:space="preserve"> agrees that CDP may disclose such Confidential Information and such of those matters referred to in article 2 (</w:t>
      </w:r>
      <w:r w:rsidR="00EE34DF">
        <w:rPr>
          <w:rFonts w:ascii="Times New Roman" w:hAnsi="Times New Roman"/>
          <w:i/>
          <w:kern w:val="1"/>
          <w:szCs w:val="22"/>
        </w:rPr>
        <w:t>Confidentiality Undertaking</w:t>
      </w:r>
      <w:r w:rsidR="00EE34DF">
        <w:rPr>
          <w:rFonts w:ascii="Times New Roman" w:hAnsi="Times New Roman"/>
          <w:kern w:val="1"/>
          <w:szCs w:val="22"/>
        </w:rPr>
        <w:t xml:space="preserve">), paragraph </w:t>
      </w:r>
      <w:r w:rsidR="00214FF9">
        <w:rPr>
          <w:rFonts w:ascii="Times New Roman" w:hAnsi="Times New Roman"/>
          <w:kern w:val="1"/>
          <w:szCs w:val="22"/>
        </w:rPr>
        <w:t>2</w:t>
      </w:r>
      <w:r w:rsidR="009A3133">
        <w:rPr>
          <w:rFonts w:ascii="Times New Roman" w:hAnsi="Times New Roman"/>
          <w:kern w:val="1"/>
          <w:szCs w:val="22"/>
        </w:rPr>
        <w:t>.</w:t>
      </w:r>
      <w:r w:rsidR="00EE34DF">
        <w:rPr>
          <w:rFonts w:ascii="Times New Roman" w:hAnsi="Times New Roman"/>
          <w:kern w:val="1"/>
          <w:szCs w:val="22"/>
        </w:rPr>
        <w:t>2, above:</w:t>
      </w:r>
    </w:p>
    <w:p w14:paraId="6E253BC5" w14:textId="02BFEC75" w:rsidR="00EE34DF" w:rsidRPr="0006689B" w:rsidRDefault="00FF25DE" w:rsidP="007C27B8">
      <w:pPr>
        <w:pStyle w:val="Heading2"/>
        <w:numPr>
          <w:ilvl w:val="1"/>
          <w:numId w:val="37"/>
        </w:numPr>
        <w:tabs>
          <w:tab w:val="clear" w:pos="624"/>
          <w:tab w:val="num" w:pos="1276"/>
        </w:tabs>
        <w:ind w:left="1276" w:hanging="567"/>
        <w:rPr>
          <w:rFonts w:ascii="Times New Roman" w:hAnsi="Times New Roman"/>
          <w:kern w:val="1"/>
          <w:szCs w:val="22"/>
        </w:rPr>
      </w:pPr>
      <w:r>
        <w:rPr>
          <w:rFonts w:ascii="Times New Roman" w:hAnsi="Times New Roman"/>
          <w:kern w:val="1"/>
          <w:szCs w:val="22"/>
        </w:rPr>
        <w:lastRenderedPageBreak/>
        <w:t xml:space="preserve">to its Representatives, to the extent necessary in connection with the </w:t>
      </w:r>
      <w:r w:rsidR="007724BD">
        <w:rPr>
          <w:rFonts w:ascii="Times New Roman" w:hAnsi="Times New Roman"/>
          <w:kern w:val="1"/>
          <w:szCs w:val="22"/>
        </w:rPr>
        <w:t xml:space="preserve">Potential </w:t>
      </w:r>
      <w:r>
        <w:rPr>
          <w:rFonts w:ascii="Times New Roman" w:hAnsi="Times New Roman"/>
          <w:kern w:val="1"/>
          <w:szCs w:val="22"/>
        </w:rPr>
        <w:t>Transaction and any activity connected or related thereto and provided that any person to whom the Confidential Information is to be given is informed in writing of its confidential nature and that some or all of such Confidential Information may be price-sensitive information (to the extent</w:t>
      </w:r>
      <w:r w:rsidR="00136CD0">
        <w:rPr>
          <w:rFonts w:ascii="Times New Roman" w:hAnsi="Times New Roman"/>
          <w:kern w:val="1"/>
          <w:szCs w:val="22"/>
        </w:rPr>
        <w:t xml:space="preserve"> </w:t>
      </w:r>
      <w:r w:rsidR="00F16809">
        <w:rPr>
          <w:rFonts w:ascii="Times New Roman" w:hAnsi="Times New Roman"/>
          <w:kern w:val="1"/>
          <w:szCs w:val="22"/>
        </w:rPr>
        <w:t xml:space="preserve">the </w:t>
      </w:r>
      <w:r w:rsidR="0013628A">
        <w:rPr>
          <w:rFonts w:ascii="Times New Roman" w:hAnsi="Times New Roman"/>
          <w:kern w:val="1"/>
          <w:szCs w:val="22"/>
        </w:rPr>
        <w:t>Manager</w:t>
      </w:r>
      <w:r>
        <w:rPr>
          <w:rFonts w:ascii="Times New Roman" w:hAnsi="Times New Roman"/>
          <w:kern w:val="1"/>
          <w:szCs w:val="22"/>
        </w:rPr>
        <w:t xml:space="preserve"> classified the Confidential Information as price-sensitive information in accordance with article 9 (</w:t>
      </w:r>
      <w:r w:rsidR="009A3133">
        <w:rPr>
          <w:rFonts w:ascii="Times New Roman" w:hAnsi="Times New Roman"/>
          <w:i/>
          <w:kern w:val="1"/>
          <w:szCs w:val="22"/>
        </w:rPr>
        <w:t>Price Sensitive Information</w:t>
      </w:r>
      <w:r>
        <w:rPr>
          <w:rFonts w:ascii="Times New Roman" w:hAnsi="Times New Roman"/>
          <w:kern w:val="1"/>
          <w:szCs w:val="22"/>
        </w:rPr>
        <w:t>) below), except that there shall be no such requirement to so inform if the recipient is subject to professional obligations to maintain the confidentiality of the information or is otherwise bound by requirements of confidentiality in relation to the Confidential Information;</w:t>
      </w:r>
    </w:p>
    <w:p w14:paraId="2572E064" w14:textId="17DEF549" w:rsidR="00EE34DF" w:rsidRPr="007C27B8" w:rsidRDefault="00EE34DF" w:rsidP="007C27B8">
      <w:pPr>
        <w:pStyle w:val="Heading2"/>
        <w:numPr>
          <w:ilvl w:val="1"/>
          <w:numId w:val="37"/>
        </w:numPr>
        <w:tabs>
          <w:tab w:val="clear" w:pos="624"/>
          <w:tab w:val="num" w:pos="1276"/>
        </w:tabs>
        <w:ind w:left="1276" w:hanging="567"/>
        <w:rPr>
          <w:rFonts w:ascii="Times New Roman" w:hAnsi="Times New Roman"/>
          <w:kern w:val="1"/>
          <w:szCs w:val="22"/>
        </w:rPr>
      </w:pPr>
      <w:r>
        <w:rPr>
          <w:rFonts w:ascii="Times New Roman" w:hAnsi="Times New Roman"/>
          <w:szCs w:val="22"/>
        </w:rPr>
        <w:t xml:space="preserve">to any person to whom information is required or requested to be disclosed by any governmental, banking, taxation, administrative or other </w:t>
      </w:r>
      <w:r w:rsidR="00F16809">
        <w:rPr>
          <w:rFonts w:ascii="Times New Roman" w:hAnsi="Times New Roman"/>
          <w:szCs w:val="22"/>
        </w:rPr>
        <w:t xml:space="preserve">supervisory or </w:t>
      </w:r>
      <w:r>
        <w:rPr>
          <w:rFonts w:ascii="Times New Roman" w:hAnsi="Times New Roman"/>
          <w:szCs w:val="22"/>
        </w:rPr>
        <w:t>regulatory authority</w:t>
      </w:r>
      <w:r w:rsidR="00F16809">
        <w:rPr>
          <w:rFonts w:ascii="Times New Roman" w:hAnsi="Times New Roman"/>
          <w:szCs w:val="22"/>
        </w:rPr>
        <w:t xml:space="preserve"> </w:t>
      </w:r>
      <w:r>
        <w:rPr>
          <w:rFonts w:ascii="Times New Roman" w:hAnsi="Times New Roman"/>
          <w:szCs w:val="22"/>
        </w:rPr>
        <w:t>or similar body,</w:t>
      </w:r>
      <w:r>
        <w:rPr>
          <w:rFonts w:ascii="Times New Roman" w:hAnsi="Times New Roman"/>
          <w:kern w:val="1"/>
          <w:szCs w:val="22"/>
        </w:rPr>
        <w:t xml:space="preserve"> including internal and/or external controlling bodies,</w:t>
      </w:r>
      <w:r w:rsidR="007C27B8">
        <w:rPr>
          <w:rFonts w:ascii="Times New Roman" w:hAnsi="Times New Roman"/>
          <w:kern w:val="1"/>
          <w:szCs w:val="22"/>
        </w:rPr>
        <w:t xml:space="preserve"> </w:t>
      </w:r>
      <w:r w:rsidR="00A87F78">
        <w:rPr>
          <w:rFonts w:ascii="Times New Roman" w:hAnsi="Times New Roman"/>
          <w:szCs w:val="22"/>
        </w:rPr>
        <w:t xml:space="preserve">rating agencies, the rules of any relevant stock exchange, </w:t>
      </w:r>
      <w:r w:rsidR="007C27B8">
        <w:rPr>
          <w:rFonts w:ascii="Times New Roman" w:hAnsi="Times New Roman"/>
          <w:kern w:val="1"/>
          <w:szCs w:val="22"/>
        </w:rPr>
        <w:t>or pursuant to</w:t>
      </w:r>
      <w:r w:rsidR="001A3E9D">
        <w:rPr>
          <w:rFonts w:ascii="Times New Roman" w:hAnsi="Times New Roman"/>
          <w:kern w:val="1"/>
          <w:szCs w:val="22"/>
        </w:rPr>
        <w:t>,</w:t>
      </w:r>
      <w:r>
        <w:rPr>
          <w:rFonts w:ascii="Times New Roman" w:hAnsi="Times New Roman"/>
          <w:szCs w:val="22"/>
        </w:rPr>
        <w:t xml:space="preserve"> or where required by, any applicable law, regulation or the order of any court; arbitral tribunal or other </w:t>
      </w:r>
      <w:r w:rsidR="00F16809">
        <w:rPr>
          <w:rFonts w:ascii="Times New Roman" w:hAnsi="Times New Roman"/>
          <w:szCs w:val="22"/>
        </w:rPr>
        <w:t xml:space="preserve">independent </w:t>
      </w:r>
      <w:r w:rsidRPr="007C27B8">
        <w:rPr>
          <w:rFonts w:ascii="Times New Roman" w:hAnsi="Times New Roman"/>
          <w:kern w:val="1"/>
          <w:szCs w:val="22"/>
        </w:rPr>
        <w:t xml:space="preserve">judicial body; </w:t>
      </w:r>
    </w:p>
    <w:p w14:paraId="43171E7D" w14:textId="77777777" w:rsidR="00620B8E" w:rsidRPr="00620B8E" w:rsidRDefault="00620B8E" w:rsidP="007C27B8">
      <w:pPr>
        <w:pStyle w:val="Heading2"/>
        <w:numPr>
          <w:ilvl w:val="1"/>
          <w:numId w:val="37"/>
        </w:numPr>
        <w:tabs>
          <w:tab w:val="clear" w:pos="624"/>
          <w:tab w:val="num" w:pos="1276"/>
        </w:tabs>
        <w:ind w:left="1276" w:hanging="567"/>
      </w:pPr>
      <w:r>
        <w:t>to serve the purpose of legal prosecution of an action, legal proceeding, claim or remedy; and/or</w:t>
      </w:r>
    </w:p>
    <w:p w14:paraId="68F98A28" w14:textId="1A57C2E4" w:rsidR="00EE34DF" w:rsidRPr="0006689B" w:rsidRDefault="00EA1CDC" w:rsidP="007C27B8">
      <w:pPr>
        <w:pStyle w:val="Heading2"/>
        <w:numPr>
          <w:ilvl w:val="1"/>
          <w:numId w:val="37"/>
        </w:numPr>
        <w:tabs>
          <w:tab w:val="clear" w:pos="624"/>
          <w:tab w:val="num" w:pos="1276"/>
        </w:tabs>
        <w:ind w:left="1276" w:hanging="567"/>
        <w:rPr>
          <w:rFonts w:ascii="Times New Roman" w:hAnsi="Times New Roman"/>
          <w:szCs w:val="22"/>
        </w:rPr>
      </w:pPr>
      <w:r>
        <w:rPr>
          <w:rFonts w:ascii="Times New Roman" w:hAnsi="Times New Roman"/>
          <w:szCs w:val="22"/>
        </w:rPr>
        <w:t xml:space="preserve">in other cases different from those provided under paragraphs </w:t>
      </w:r>
      <w:r w:rsidR="009A3133">
        <w:rPr>
          <w:rFonts w:ascii="Times New Roman" w:hAnsi="Times New Roman"/>
          <w:szCs w:val="22"/>
        </w:rPr>
        <w:t>3.1</w:t>
      </w:r>
      <w:r>
        <w:rPr>
          <w:rFonts w:ascii="Times New Roman" w:hAnsi="Times New Roman"/>
          <w:szCs w:val="22"/>
        </w:rPr>
        <w:t xml:space="preserve">, </w:t>
      </w:r>
      <w:r w:rsidR="009A3133">
        <w:rPr>
          <w:rFonts w:ascii="Times New Roman" w:hAnsi="Times New Roman"/>
          <w:szCs w:val="22"/>
        </w:rPr>
        <w:t>3.2</w:t>
      </w:r>
      <w:r>
        <w:rPr>
          <w:rFonts w:ascii="Times New Roman" w:hAnsi="Times New Roman"/>
          <w:szCs w:val="22"/>
        </w:rPr>
        <w:t xml:space="preserve"> and </w:t>
      </w:r>
      <w:r w:rsidR="009A3133">
        <w:rPr>
          <w:rFonts w:ascii="Times New Roman" w:hAnsi="Times New Roman"/>
          <w:szCs w:val="22"/>
        </w:rPr>
        <w:t>3.3</w:t>
      </w:r>
      <w:r>
        <w:rPr>
          <w:rFonts w:ascii="Times New Roman" w:hAnsi="Times New Roman"/>
          <w:szCs w:val="22"/>
        </w:rPr>
        <w:t xml:space="preserve"> above, with the prior written consent of </w:t>
      </w:r>
      <w:r w:rsidR="00F16809">
        <w:rPr>
          <w:rFonts w:ascii="Times New Roman" w:hAnsi="Times New Roman"/>
          <w:szCs w:val="22"/>
        </w:rPr>
        <w:t xml:space="preserve">the </w:t>
      </w:r>
      <w:r w:rsidR="0013628A">
        <w:rPr>
          <w:rFonts w:ascii="Times New Roman" w:hAnsi="Times New Roman"/>
          <w:kern w:val="1"/>
          <w:szCs w:val="22"/>
        </w:rPr>
        <w:t>Manager</w:t>
      </w:r>
      <w:r>
        <w:rPr>
          <w:rFonts w:ascii="Times New Roman" w:hAnsi="Times New Roman"/>
          <w:szCs w:val="22"/>
        </w:rPr>
        <w:t>.</w:t>
      </w:r>
    </w:p>
    <w:p w14:paraId="48361E30" w14:textId="77777777" w:rsidR="00EE34DF" w:rsidRPr="00EA1CDC" w:rsidRDefault="00EE34DF">
      <w:pPr>
        <w:pStyle w:val="Heading1"/>
        <w:numPr>
          <w:ilvl w:val="0"/>
          <w:numId w:val="37"/>
        </w:numPr>
        <w:rPr>
          <w:rFonts w:ascii="Times New Roman" w:hAnsi="Times New Roman"/>
          <w:kern w:val="1"/>
          <w:sz w:val="22"/>
          <w:szCs w:val="22"/>
        </w:rPr>
      </w:pPr>
      <w:r>
        <w:rPr>
          <w:rFonts w:ascii="Times New Roman" w:hAnsi="Times New Roman"/>
          <w:bCs/>
          <w:iCs/>
          <w:kern w:val="1"/>
          <w:sz w:val="22"/>
          <w:szCs w:val="22"/>
        </w:rPr>
        <w:t xml:space="preserve">Notification of Disclosure </w:t>
      </w:r>
    </w:p>
    <w:p w14:paraId="5F30E25D" w14:textId="27D572C4" w:rsidR="00EE34DF" w:rsidRPr="0006689B" w:rsidRDefault="00EE34DF" w:rsidP="00620B8E">
      <w:pPr>
        <w:pStyle w:val="BodyText"/>
        <w:rPr>
          <w:rFonts w:ascii="Times New Roman" w:hAnsi="Times New Roman"/>
          <w:kern w:val="1"/>
          <w:szCs w:val="22"/>
        </w:rPr>
      </w:pPr>
      <w:r>
        <w:rPr>
          <w:rFonts w:ascii="Times New Roman" w:hAnsi="Times New Roman"/>
          <w:kern w:val="1"/>
          <w:szCs w:val="22"/>
        </w:rPr>
        <w:t>CDP agrees (to the extent permitted by law and regulation) to inform</w:t>
      </w:r>
      <w:r w:rsidR="00136CD0">
        <w:rPr>
          <w:rFonts w:ascii="Times New Roman" w:hAnsi="Times New Roman"/>
          <w:kern w:val="1"/>
          <w:szCs w:val="22"/>
        </w:rPr>
        <w:t xml:space="preserve"> </w:t>
      </w:r>
      <w:r w:rsidR="00F16809">
        <w:rPr>
          <w:rFonts w:ascii="Times New Roman" w:hAnsi="Times New Roman"/>
          <w:szCs w:val="22"/>
        </w:rPr>
        <w:t xml:space="preserve">the </w:t>
      </w:r>
      <w:r w:rsidR="0013628A">
        <w:rPr>
          <w:rFonts w:ascii="Times New Roman" w:hAnsi="Times New Roman"/>
          <w:kern w:val="1"/>
          <w:szCs w:val="22"/>
        </w:rPr>
        <w:t>Manager</w:t>
      </w:r>
      <w:r>
        <w:rPr>
          <w:rFonts w:ascii="Times New Roman" w:hAnsi="Times New Roman"/>
          <w:kern w:val="1"/>
          <w:szCs w:val="22"/>
        </w:rPr>
        <w:t xml:space="preserve"> of the circumstances of any disclosure of Confidential Information made pursuant to article 3 (</w:t>
      </w:r>
      <w:r>
        <w:rPr>
          <w:rFonts w:ascii="Times New Roman" w:hAnsi="Times New Roman"/>
          <w:i/>
          <w:kern w:val="1"/>
          <w:szCs w:val="22"/>
        </w:rPr>
        <w:t>Permitted Disclosure</w:t>
      </w:r>
      <w:r>
        <w:rPr>
          <w:rFonts w:ascii="Times New Roman" w:hAnsi="Times New Roman"/>
          <w:kern w:val="1"/>
          <w:szCs w:val="22"/>
        </w:rPr>
        <w:t xml:space="preserve">), paragraph </w:t>
      </w:r>
      <w:r w:rsidR="009A3133">
        <w:rPr>
          <w:rFonts w:ascii="Times New Roman" w:hAnsi="Times New Roman"/>
          <w:kern w:val="1"/>
          <w:szCs w:val="22"/>
        </w:rPr>
        <w:t>3.2</w:t>
      </w:r>
      <w:r>
        <w:rPr>
          <w:rFonts w:ascii="Times New Roman" w:hAnsi="Times New Roman"/>
          <w:kern w:val="1"/>
          <w:szCs w:val="22"/>
        </w:rPr>
        <w:t xml:space="preserve"> above</w:t>
      </w:r>
      <w:r w:rsidR="00D94C52">
        <w:rPr>
          <w:rFonts w:ascii="Times New Roman" w:hAnsi="Times New Roman"/>
          <w:kern w:val="1"/>
          <w:szCs w:val="22"/>
        </w:rPr>
        <w:t>,</w:t>
      </w:r>
      <w:r>
        <w:rPr>
          <w:rFonts w:ascii="Times New Roman" w:hAnsi="Times New Roman"/>
          <w:kern w:val="1"/>
          <w:szCs w:val="22"/>
        </w:rPr>
        <w:t xml:space="preserve"> except where such disclosure is made to any of the persons referred to in that paragraph during the ordinary course of its supervisory or regulatory function.</w:t>
      </w:r>
    </w:p>
    <w:p w14:paraId="7168FC33" w14:textId="181C9115" w:rsidR="00EE34DF" w:rsidRPr="00EA1CDC" w:rsidRDefault="00EE34DF">
      <w:pPr>
        <w:pStyle w:val="Heading1"/>
        <w:numPr>
          <w:ilvl w:val="0"/>
          <w:numId w:val="37"/>
        </w:numPr>
        <w:rPr>
          <w:rFonts w:ascii="Times New Roman" w:hAnsi="Times New Roman"/>
          <w:bCs/>
          <w:iCs/>
          <w:kern w:val="1"/>
          <w:sz w:val="22"/>
          <w:szCs w:val="22"/>
        </w:rPr>
      </w:pPr>
      <w:r>
        <w:rPr>
          <w:rFonts w:ascii="Times New Roman" w:hAnsi="Times New Roman"/>
          <w:bCs/>
          <w:iCs/>
          <w:kern w:val="1"/>
          <w:sz w:val="22"/>
          <w:szCs w:val="22"/>
        </w:rPr>
        <w:t xml:space="preserve">DeSTRUCTION of </w:t>
      </w:r>
      <w:r w:rsidR="00136CD0">
        <w:rPr>
          <w:rFonts w:ascii="Times New Roman" w:hAnsi="Times New Roman"/>
          <w:bCs/>
          <w:iCs/>
          <w:kern w:val="1"/>
          <w:sz w:val="22"/>
          <w:szCs w:val="22"/>
        </w:rPr>
        <w:t xml:space="preserve">Copies </w:t>
      </w:r>
    </w:p>
    <w:p w14:paraId="63A01860" w14:textId="2773707B" w:rsidR="00EE34DF" w:rsidRPr="00EA1CDC" w:rsidRDefault="00EE34DF" w:rsidP="007C27B8">
      <w:pPr>
        <w:ind w:left="624"/>
        <w:rPr>
          <w:rFonts w:ascii="Times New Roman" w:hAnsi="Times New Roman"/>
          <w:kern w:val="1"/>
          <w:szCs w:val="22"/>
        </w:rPr>
      </w:pPr>
      <w:r>
        <w:rPr>
          <w:rFonts w:ascii="Times New Roman" w:hAnsi="Times New Roman"/>
          <w:kern w:val="1"/>
          <w:szCs w:val="22"/>
        </w:rPr>
        <w:t>If C</w:t>
      </w:r>
      <w:r w:rsidR="00E67C64">
        <w:rPr>
          <w:rFonts w:ascii="Times New Roman" w:hAnsi="Times New Roman"/>
          <w:kern w:val="1"/>
          <w:szCs w:val="22"/>
        </w:rPr>
        <w:t>DP</w:t>
      </w:r>
      <w:r>
        <w:rPr>
          <w:rFonts w:ascii="Times New Roman" w:hAnsi="Times New Roman"/>
          <w:kern w:val="1"/>
          <w:szCs w:val="22"/>
        </w:rPr>
        <w:t xml:space="preserve"> or any member of the CDP Group does not participate in the </w:t>
      </w:r>
      <w:r w:rsidR="00A4258C">
        <w:rPr>
          <w:rFonts w:ascii="Times New Roman" w:hAnsi="Times New Roman"/>
          <w:kern w:val="1"/>
          <w:szCs w:val="22"/>
        </w:rPr>
        <w:t xml:space="preserve">Potential </w:t>
      </w:r>
      <w:r>
        <w:rPr>
          <w:rFonts w:ascii="Times New Roman" w:hAnsi="Times New Roman"/>
          <w:kern w:val="1"/>
          <w:szCs w:val="22"/>
        </w:rPr>
        <w:t>Transaction and</w:t>
      </w:r>
      <w:r w:rsidR="00136CD0">
        <w:rPr>
          <w:rFonts w:ascii="Times New Roman" w:hAnsi="Times New Roman"/>
          <w:kern w:val="1"/>
          <w:szCs w:val="22"/>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rFonts w:ascii="Times New Roman" w:hAnsi="Times New Roman"/>
          <w:kern w:val="1"/>
          <w:szCs w:val="22"/>
        </w:rPr>
        <w:t xml:space="preserve"> so request in writing with a prior notice of at least 30 days, CDP shall destroy (to the extent technically practicable) all Confidential Information received and all copies of Confidential Information and use reasonable endeavours to ensure that anyone to whom CDP has supplied any Confidential Information destroys (to the extent technically practicable) such Confidential Information and any copies made by them. However, CDP, any member of the CDP Group and its Representatives will be allowed to retain</w:t>
      </w:r>
      <w:r>
        <w:t xml:space="preserve"> </w:t>
      </w:r>
      <w:r>
        <w:rPr>
          <w:rFonts w:ascii="Times New Roman" w:hAnsi="Times New Roman"/>
          <w:kern w:val="1"/>
          <w:szCs w:val="22"/>
        </w:rPr>
        <w:t>any such Confidential Information (a) if so required by the applicable law, rule or regulation or by any competent judicial, governmental, supervisory or regulatory body (also internal supervisory body) or in accordance with internal policy or procedure, or where the Confidential Information has been disclosed under article 3 (</w:t>
      </w:r>
      <w:r>
        <w:rPr>
          <w:rFonts w:ascii="Times New Roman" w:hAnsi="Times New Roman"/>
          <w:i/>
          <w:kern w:val="1"/>
          <w:szCs w:val="22"/>
        </w:rPr>
        <w:t>Permitted Disclosure</w:t>
      </w:r>
      <w:r>
        <w:rPr>
          <w:rFonts w:ascii="Times New Roman" w:hAnsi="Times New Roman"/>
          <w:kern w:val="1"/>
          <w:szCs w:val="22"/>
        </w:rPr>
        <w:t>) paragraphs</w:t>
      </w:r>
      <w:r w:rsidR="00C8174F">
        <w:rPr>
          <w:rFonts w:ascii="Times New Roman" w:hAnsi="Times New Roman"/>
          <w:kern w:val="1"/>
          <w:szCs w:val="22"/>
        </w:rPr>
        <w:t xml:space="preserve"> </w:t>
      </w:r>
      <w:r w:rsidR="009A3133">
        <w:rPr>
          <w:rFonts w:ascii="Times New Roman" w:hAnsi="Times New Roman"/>
          <w:kern w:val="1"/>
          <w:szCs w:val="22"/>
        </w:rPr>
        <w:t>3.2</w:t>
      </w:r>
      <w:r>
        <w:rPr>
          <w:rFonts w:ascii="Times New Roman" w:hAnsi="Times New Roman"/>
          <w:kern w:val="1"/>
          <w:szCs w:val="22"/>
        </w:rPr>
        <w:t xml:space="preserve"> and </w:t>
      </w:r>
      <w:r w:rsidR="009A3133">
        <w:rPr>
          <w:rFonts w:ascii="Times New Roman" w:hAnsi="Times New Roman"/>
          <w:kern w:val="1"/>
          <w:szCs w:val="22"/>
        </w:rPr>
        <w:t>3.3</w:t>
      </w:r>
      <w:r>
        <w:rPr>
          <w:rFonts w:ascii="Times New Roman" w:hAnsi="Times New Roman"/>
          <w:kern w:val="1"/>
          <w:szCs w:val="22"/>
        </w:rPr>
        <w:t xml:space="preserve"> above; (b) which is contained in copies of any computer records and files which have been created pursuant to automatic archiving and back-up procedures. Any retained Confidential Information shall be kept confidential in accordance with the terms of this Confidentiality Agreement.</w:t>
      </w:r>
    </w:p>
    <w:p w14:paraId="0FD411CA" w14:textId="77777777" w:rsidR="00EE34DF" w:rsidRPr="007C27B8" w:rsidRDefault="00EE34DF" w:rsidP="007C27B8">
      <w:pPr>
        <w:numPr>
          <w:ilvl w:val="0"/>
          <w:numId w:val="37"/>
        </w:numPr>
        <w:rPr>
          <w:rFonts w:ascii="Times New Roman" w:hAnsi="Times New Roman"/>
          <w:b/>
          <w:kern w:val="1"/>
          <w:szCs w:val="22"/>
        </w:rPr>
      </w:pPr>
      <w:r w:rsidRPr="007C27B8">
        <w:rPr>
          <w:rFonts w:ascii="Times New Roman" w:hAnsi="Times New Roman"/>
          <w:b/>
          <w:iCs/>
          <w:kern w:val="1"/>
          <w:szCs w:val="22"/>
        </w:rPr>
        <w:lastRenderedPageBreak/>
        <w:t xml:space="preserve">DURATION </w:t>
      </w:r>
    </w:p>
    <w:p w14:paraId="092C4923" w14:textId="5A959FFA" w:rsidR="00EE34DF" w:rsidRPr="0006689B" w:rsidRDefault="00EE34DF">
      <w:pPr>
        <w:ind w:left="624"/>
        <w:rPr>
          <w:rFonts w:ascii="Times New Roman" w:hAnsi="Times New Roman"/>
          <w:kern w:val="1"/>
          <w:szCs w:val="22"/>
        </w:rPr>
      </w:pPr>
      <w:r>
        <w:rPr>
          <w:rFonts w:ascii="Times New Roman" w:hAnsi="Times New Roman"/>
          <w:kern w:val="1"/>
          <w:szCs w:val="22"/>
        </w:rPr>
        <w:t>This Confidentiality Agreement will be effective starting from the date of execution of this Confidentiality Agreement and until [</w:t>
      </w:r>
      <w:r w:rsidR="00A4258C">
        <w:rPr>
          <w:rFonts w:ascii="Times New Roman" w:hAnsi="Times New Roman"/>
          <w:kern w:val="1"/>
          <w:szCs w:val="22"/>
        </w:rPr>
        <w:t>12</w:t>
      </w:r>
      <w:r>
        <w:rPr>
          <w:rFonts w:ascii="Times New Roman" w:hAnsi="Times New Roman"/>
          <w:kern w:val="1"/>
          <w:szCs w:val="22"/>
        </w:rPr>
        <w:t xml:space="preserve">] months thereafter, save for what provided under any subsequent confidentiality agreements which may be entered into by the Parties in relation to the </w:t>
      </w:r>
      <w:r w:rsidR="00A4258C">
        <w:rPr>
          <w:rFonts w:ascii="Times New Roman" w:hAnsi="Times New Roman"/>
          <w:kern w:val="1"/>
          <w:szCs w:val="22"/>
        </w:rPr>
        <w:t xml:space="preserve">Potential </w:t>
      </w:r>
      <w:r>
        <w:rPr>
          <w:rFonts w:ascii="Times New Roman" w:hAnsi="Times New Roman"/>
          <w:kern w:val="1"/>
          <w:szCs w:val="22"/>
        </w:rPr>
        <w:t>Transaction.</w:t>
      </w:r>
    </w:p>
    <w:p w14:paraId="02FE89DA" w14:textId="39271083" w:rsidR="00EE34DF" w:rsidRPr="00EA1CDC" w:rsidRDefault="00EE34DF">
      <w:pPr>
        <w:pStyle w:val="Heading1"/>
        <w:numPr>
          <w:ilvl w:val="0"/>
          <w:numId w:val="37"/>
        </w:numPr>
        <w:rPr>
          <w:rFonts w:ascii="Times New Roman" w:hAnsi="Times New Roman"/>
          <w:kern w:val="1"/>
          <w:sz w:val="22"/>
          <w:szCs w:val="22"/>
        </w:rPr>
      </w:pPr>
      <w:r>
        <w:rPr>
          <w:rFonts w:ascii="Times New Roman" w:hAnsi="Times New Roman"/>
          <w:bCs/>
          <w:iCs/>
          <w:kern w:val="1"/>
          <w:sz w:val="22"/>
          <w:szCs w:val="22"/>
        </w:rPr>
        <w:t xml:space="preserve">ENTIRE AGREEMENT; No Waiver; Amendments, </w:t>
      </w:r>
      <w:r w:rsidR="00136CD0">
        <w:rPr>
          <w:rFonts w:ascii="Times New Roman" w:hAnsi="Times New Roman"/>
          <w:bCs/>
          <w:iCs/>
          <w:kern w:val="1"/>
          <w:sz w:val="22"/>
          <w:szCs w:val="22"/>
        </w:rPr>
        <w:t xml:space="preserve">etc </w:t>
      </w:r>
    </w:p>
    <w:p w14:paraId="79FB2444" w14:textId="6F906228" w:rsidR="00EE34DF" w:rsidRPr="0006689B" w:rsidRDefault="00EE34DF" w:rsidP="007C27B8">
      <w:pPr>
        <w:pStyle w:val="Heading2"/>
        <w:numPr>
          <w:ilvl w:val="0"/>
          <w:numId w:val="0"/>
        </w:numPr>
        <w:tabs>
          <w:tab w:val="clear" w:pos="22"/>
          <w:tab w:val="left" w:pos="567"/>
        </w:tabs>
        <w:ind w:left="567"/>
        <w:rPr>
          <w:rFonts w:ascii="Times New Roman" w:hAnsi="Times New Roman"/>
          <w:szCs w:val="22"/>
        </w:rPr>
      </w:pPr>
      <w:r>
        <w:rPr>
          <w:rFonts w:ascii="Times New Roman" w:hAnsi="Times New Roman"/>
          <w:szCs w:val="22"/>
        </w:rPr>
        <w:t xml:space="preserve">This Confidentiality Agreement constitutes the entire agreement between the </w:t>
      </w:r>
      <w:r w:rsidR="0013628A">
        <w:rPr>
          <w:rFonts w:ascii="Times New Roman" w:hAnsi="Times New Roman"/>
          <w:kern w:val="1"/>
          <w:szCs w:val="22"/>
        </w:rPr>
        <w:t>Manager</w:t>
      </w:r>
      <w:r>
        <w:rPr>
          <w:rFonts w:ascii="Times New Roman" w:hAnsi="Times New Roman"/>
          <w:szCs w:val="22"/>
        </w:rPr>
        <w:t xml:space="preserve"> and CDP in relation to the Confidential Information and supersedes any previous agreement regarding Confidential Information.</w:t>
      </w:r>
    </w:p>
    <w:p w14:paraId="32AB4E20" w14:textId="11127D63" w:rsidR="00EE34DF" w:rsidRPr="0006689B" w:rsidRDefault="00EE34DF" w:rsidP="007C27B8">
      <w:pPr>
        <w:pStyle w:val="Heading2"/>
        <w:numPr>
          <w:ilvl w:val="0"/>
          <w:numId w:val="0"/>
        </w:numPr>
        <w:tabs>
          <w:tab w:val="clear" w:pos="22"/>
          <w:tab w:val="left" w:pos="567"/>
        </w:tabs>
        <w:ind w:left="567"/>
        <w:rPr>
          <w:rFonts w:ascii="Times New Roman" w:hAnsi="Times New Roman"/>
          <w:kern w:val="1"/>
          <w:szCs w:val="22"/>
        </w:rPr>
      </w:pPr>
      <w:r>
        <w:rPr>
          <w:rFonts w:ascii="Times New Roman" w:hAnsi="Times New Roman"/>
          <w:kern w:val="1"/>
          <w:szCs w:val="22"/>
        </w:rPr>
        <w:t>No failure or delay in exercising any right or remedy under this Confidentiality Agreement will operate as a waiver thereof nor will any single or partial exercise of any right or remedy preclude any further exercise thereof or the exercise of any other right or remedy under this Confidentiality Agreement</w:t>
      </w:r>
      <w:r w:rsidR="00136CD0">
        <w:rPr>
          <w:rFonts w:ascii="Times New Roman" w:hAnsi="Times New Roman"/>
          <w:kern w:val="1"/>
          <w:szCs w:val="22"/>
        </w:rPr>
        <w:t xml:space="preserve">. </w:t>
      </w:r>
    </w:p>
    <w:p w14:paraId="70E0F11F" w14:textId="77777777" w:rsidR="00EE34DF" w:rsidRDefault="00EE34DF" w:rsidP="007C27B8">
      <w:pPr>
        <w:pStyle w:val="Heading2"/>
        <w:numPr>
          <w:ilvl w:val="0"/>
          <w:numId w:val="0"/>
        </w:numPr>
        <w:tabs>
          <w:tab w:val="clear" w:pos="22"/>
          <w:tab w:val="left" w:pos="567"/>
        </w:tabs>
        <w:ind w:left="567"/>
        <w:rPr>
          <w:rFonts w:ascii="Times New Roman" w:hAnsi="Times New Roman"/>
          <w:kern w:val="1"/>
          <w:szCs w:val="22"/>
        </w:rPr>
      </w:pPr>
      <w:r>
        <w:rPr>
          <w:rFonts w:ascii="Times New Roman" w:hAnsi="Times New Roman"/>
          <w:kern w:val="1"/>
          <w:szCs w:val="22"/>
        </w:rPr>
        <w:t>The terms of this Confidentiality Agreement may only be amended or modified by written agreement of the Parties.</w:t>
      </w:r>
    </w:p>
    <w:p w14:paraId="008F27C1" w14:textId="77777777" w:rsidR="00EE34DF" w:rsidRDefault="00EE34DF" w:rsidP="007C27B8">
      <w:pPr>
        <w:pStyle w:val="Heading1"/>
        <w:numPr>
          <w:ilvl w:val="0"/>
          <w:numId w:val="37"/>
        </w:numPr>
        <w:rPr>
          <w:rFonts w:ascii="Times New Roman" w:hAnsi="Times New Roman"/>
          <w:kern w:val="1"/>
          <w:szCs w:val="22"/>
        </w:rPr>
      </w:pPr>
      <w:r>
        <w:t xml:space="preserve">NATURE AND LIMITS OF THE CONFIDENTIAL INFORMATION </w:t>
      </w:r>
    </w:p>
    <w:p w14:paraId="0EF4C366" w14:textId="7B6015A7" w:rsidR="0029250D" w:rsidRPr="008E17B0" w:rsidRDefault="0029250D" w:rsidP="007C27B8">
      <w:pPr>
        <w:pStyle w:val="Heading2"/>
        <w:numPr>
          <w:ilvl w:val="0"/>
          <w:numId w:val="0"/>
        </w:numPr>
        <w:tabs>
          <w:tab w:val="clear" w:pos="22"/>
          <w:tab w:val="left" w:pos="709"/>
        </w:tabs>
        <w:ind w:left="567"/>
      </w:pPr>
      <w:r>
        <w:rPr>
          <w:lang w:val="en-US"/>
        </w:rPr>
        <w:t>CDP acknowledges and agrees that nor</w:t>
      </w:r>
      <w:r w:rsidR="00136CD0">
        <w:rPr>
          <w:lang w:val="en-US"/>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lang w:val="en-US"/>
        </w:rPr>
        <w:t xml:space="preserve"> and/or </w:t>
      </w:r>
      <w:r w:rsidR="00025674">
        <w:rPr>
          <w:rFonts w:ascii="Times New Roman" w:hAnsi="Times New Roman"/>
          <w:szCs w:val="22"/>
        </w:rPr>
        <w:t xml:space="preserve">the </w:t>
      </w:r>
      <w:r w:rsidR="0013628A">
        <w:rPr>
          <w:rFonts w:ascii="Times New Roman" w:hAnsi="Times New Roman"/>
          <w:kern w:val="1"/>
          <w:szCs w:val="22"/>
        </w:rPr>
        <w:t>Manager</w:t>
      </w:r>
      <w:r>
        <w:rPr>
          <w:lang w:val="en-US"/>
        </w:rPr>
        <w:t xml:space="preserve"> Group, nor its Representatives assume any liability or ensure that the Confidential Information is accurate and/or complete or are sufficient for the purposes of evaluating the convenience to implement or not the </w:t>
      </w:r>
      <w:r w:rsidR="00A4258C">
        <w:rPr>
          <w:lang w:val="en-US"/>
        </w:rPr>
        <w:t xml:space="preserve">Potential </w:t>
      </w:r>
      <w:r>
        <w:rPr>
          <w:lang w:val="en-US"/>
        </w:rPr>
        <w:t>Transaction</w:t>
      </w:r>
      <w:r w:rsidR="00A4258C">
        <w:rPr>
          <w:lang w:val="en-US"/>
        </w:rPr>
        <w:t>.</w:t>
      </w:r>
      <w:r>
        <w:rPr>
          <w:lang w:val="en-US"/>
        </w:rPr>
        <w:t xml:space="preserve"> </w:t>
      </w:r>
      <w:r w:rsidR="00A4258C">
        <w:rPr>
          <w:lang w:val="en-US"/>
        </w:rPr>
        <w:t>The Parties</w:t>
      </w:r>
      <w:r>
        <w:rPr>
          <w:lang w:val="en-US"/>
        </w:rPr>
        <w:t xml:space="preserve"> </w:t>
      </w:r>
      <w:r w:rsidR="00A4258C" w:rsidRPr="00A4258C">
        <w:rPr>
          <w:lang w:val="en-US"/>
        </w:rPr>
        <w:t>declare that they acknowledge and accept that the</w:t>
      </w:r>
      <w:r w:rsidR="00A4258C">
        <w:rPr>
          <w:lang w:val="en-US"/>
        </w:rPr>
        <w:t xml:space="preserve"> </w:t>
      </w:r>
      <w:r>
        <w:t>signing of this Confidentiality Agreement does not create (and shall not be construed as to create) any obligation or undertaking, neither on</w:t>
      </w:r>
      <w:r w:rsidR="00136CD0">
        <w:t xml:space="preserve"> </w:t>
      </w:r>
      <w:r w:rsidR="00025674">
        <w:rPr>
          <w:rFonts w:ascii="Times New Roman" w:hAnsi="Times New Roman"/>
          <w:szCs w:val="22"/>
        </w:rPr>
        <w:t xml:space="preserve">the </w:t>
      </w:r>
      <w:r w:rsidR="0013628A">
        <w:rPr>
          <w:rFonts w:ascii="Times New Roman" w:hAnsi="Times New Roman"/>
          <w:kern w:val="1"/>
          <w:szCs w:val="22"/>
        </w:rPr>
        <w:t>Manager</w:t>
      </w:r>
      <w:r>
        <w:t xml:space="preserve"> nor on CDP, to continue the negotiation relating to the </w:t>
      </w:r>
      <w:r w:rsidR="00A4258C">
        <w:t xml:space="preserve">Potential </w:t>
      </w:r>
      <w:r>
        <w:t xml:space="preserve">Transaction or to complete the same </w:t>
      </w:r>
      <w:r w:rsidR="00A4258C">
        <w:t xml:space="preserve">Potential </w:t>
      </w:r>
      <w:r>
        <w:t>Transaction.</w:t>
      </w:r>
    </w:p>
    <w:p w14:paraId="5EF8E0F1" w14:textId="044C29F9" w:rsidR="00EE34DF" w:rsidRPr="00EA1CDC" w:rsidRDefault="006D2C77" w:rsidP="007C27B8">
      <w:pPr>
        <w:pStyle w:val="Heading1"/>
        <w:numPr>
          <w:ilvl w:val="0"/>
          <w:numId w:val="37"/>
        </w:numPr>
        <w:rPr>
          <w:rFonts w:ascii="Times New Roman" w:hAnsi="Times New Roman"/>
          <w:bCs/>
          <w:iCs/>
          <w:kern w:val="1"/>
          <w:szCs w:val="22"/>
        </w:rPr>
      </w:pPr>
      <w:r>
        <w:rPr>
          <w:rFonts w:ascii="Times New Roman" w:hAnsi="Times New Roman"/>
          <w:bCs/>
          <w:iCs/>
          <w:kern w:val="1"/>
          <w:sz w:val="22"/>
          <w:szCs w:val="22"/>
        </w:rPr>
        <w:t>PRICE SENSITIVE</w:t>
      </w:r>
      <w:r w:rsidR="00EE34DF">
        <w:rPr>
          <w:rFonts w:ascii="Times New Roman" w:hAnsi="Times New Roman"/>
          <w:bCs/>
          <w:iCs/>
          <w:kern w:val="1"/>
          <w:sz w:val="22"/>
          <w:szCs w:val="22"/>
        </w:rPr>
        <w:t xml:space="preserve"> Information</w:t>
      </w:r>
    </w:p>
    <w:p w14:paraId="0CDA6E6F" w14:textId="29671B2F" w:rsidR="004C2880" w:rsidRDefault="00EE34DF">
      <w:pPr>
        <w:ind w:left="624"/>
        <w:rPr>
          <w:rFonts w:ascii="Times New Roman" w:hAnsi="Times New Roman"/>
          <w:kern w:val="1"/>
          <w:szCs w:val="22"/>
        </w:rPr>
      </w:pPr>
      <w:r>
        <w:rPr>
          <w:color w:val="222222"/>
          <w:lang w:val="en"/>
        </w:rPr>
        <w:t>CDP acknowledges</w:t>
      </w:r>
      <w:r>
        <w:rPr>
          <w:rFonts w:ascii="Times New Roman" w:hAnsi="Times New Roman"/>
          <w:kern w:val="1"/>
          <w:szCs w:val="22"/>
        </w:rPr>
        <w:t xml:space="preserve"> that some or all of the Confidential Information is or may be,</w:t>
      </w:r>
      <w:r>
        <w:rPr>
          <w:color w:val="222222"/>
          <w:lang w:val="en"/>
        </w:rPr>
        <w:t xml:space="preserve"> upon timely and express indication by</w:t>
      </w:r>
      <w:r w:rsidR="00136CD0">
        <w:rPr>
          <w:color w:val="222222"/>
          <w:lang w:val="en"/>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rFonts w:ascii="Times New Roman" w:hAnsi="Times New Roman"/>
          <w:kern w:val="1"/>
          <w:szCs w:val="22"/>
        </w:rPr>
        <w:t xml:space="preserve">, price-sensitive information and that the use of such information may be regulated or prohibited by applicable legislation. </w:t>
      </w:r>
      <w:r>
        <w:rPr>
          <w:color w:val="222222"/>
          <w:lang w:val="en"/>
        </w:rPr>
        <w:t>CDP undertakes</w:t>
      </w:r>
      <w:r>
        <w:rPr>
          <w:rFonts w:ascii="Times New Roman" w:hAnsi="Times New Roman"/>
          <w:kern w:val="1"/>
          <w:szCs w:val="22"/>
        </w:rPr>
        <w:t xml:space="preserve"> to (</w:t>
      </w:r>
      <w:proofErr w:type="spellStart"/>
      <w:r>
        <w:rPr>
          <w:rFonts w:ascii="Times New Roman" w:hAnsi="Times New Roman"/>
          <w:kern w:val="1"/>
          <w:szCs w:val="22"/>
        </w:rPr>
        <w:t>i</w:t>
      </w:r>
      <w:proofErr w:type="spellEnd"/>
      <w:r>
        <w:rPr>
          <w:rFonts w:ascii="Times New Roman" w:hAnsi="Times New Roman"/>
          <w:kern w:val="1"/>
          <w:szCs w:val="22"/>
        </w:rPr>
        <w:t xml:space="preserve">) </w:t>
      </w:r>
      <w:r>
        <w:rPr>
          <w:color w:val="222222"/>
          <w:lang w:val="en"/>
        </w:rPr>
        <w:t>manage any price sensitive information in compliance with its internal procedures; (ii) provide support to</w:t>
      </w:r>
      <w:r w:rsidR="00136CD0">
        <w:rPr>
          <w:color w:val="222222"/>
          <w:lang w:val="en"/>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color w:val="222222"/>
          <w:lang w:val="en"/>
        </w:rPr>
        <w:t>, as far as it is responsible for, in performing the activities required by MAR; (iii) not use any price sensitive information for any illegal use</w:t>
      </w:r>
      <w:r w:rsidR="00136CD0">
        <w:rPr>
          <w:color w:val="222222"/>
          <w:lang w:val="en"/>
        </w:rPr>
        <w:t xml:space="preserve">. </w:t>
      </w:r>
    </w:p>
    <w:p w14:paraId="32CB5145" w14:textId="79A94BC7" w:rsidR="00EE34DF" w:rsidRPr="0006689B" w:rsidRDefault="004C2880">
      <w:pPr>
        <w:ind w:left="624"/>
        <w:rPr>
          <w:rFonts w:ascii="Times New Roman" w:hAnsi="Times New Roman"/>
          <w:kern w:val="1"/>
          <w:szCs w:val="22"/>
        </w:rPr>
      </w:pPr>
      <w:r>
        <w:rPr>
          <w:color w:val="222222"/>
          <w:lang w:val="en"/>
        </w:rPr>
        <w:t>If the information is classified by</w:t>
      </w:r>
      <w:r w:rsidR="00136CD0">
        <w:rPr>
          <w:color w:val="222222"/>
          <w:lang w:val="en"/>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color w:val="222222"/>
          <w:lang w:val="en"/>
        </w:rPr>
        <w:t xml:space="preserve"> as price sensitive, it is the responsibility of the same to promptly communicate to CDP the moment in which the information ceases to be a price sensitive information. In the event the moment of termination of the privileged nature of the information originally communicated to CDP by</w:t>
      </w:r>
      <w:r w:rsidR="00136CD0">
        <w:rPr>
          <w:color w:val="222222"/>
          <w:lang w:val="en"/>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color w:val="222222"/>
          <w:lang w:val="en"/>
        </w:rPr>
        <w:t xml:space="preserve"> is subject to change,</w:t>
      </w:r>
      <w:r w:rsidR="00136CD0">
        <w:rPr>
          <w:color w:val="222222"/>
          <w:lang w:val="en"/>
        </w:rPr>
        <w:t xml:space="preserve"> </w:t>
      </w:r>
      <w:r w:rsidR="00025674">
        <w:rPr>
          <w:rFonts w:ascii="Times New Roman" w:hAnsi="Times New Roman"/>
          <w:szCs w:val="22"/>
        </w:rPr>
        <w:t xml:space="preserve">the </w:t>
      </w:r>
      <w:r w:rsidR="0013628A">
        <w:rPr>
          <w:rFonts w:ascii="Times New Roman" w:hAnsi="Times New Roman"/>
          <w:kern w:val="1"/>
          <w:szCs w:val="22"/>
        </w:rPr>
        <w:t>Manager</w:t>
      </w:r>
      <w:r>
        <w:rPr>
          <w:color w:val="222222"/>
          <w:lang w:val="en"/>
        </w:rPr>
        <w:t xml:space="preserve"> shall be required to promptly inform CDP in such respect.</w:t>
      </w:r>
    </w:p>
    <w:p w14:paraId="3CF99FB4" w14:textId="1399D929" w:rsidR="00EE34DF" w:rsidRPr="0006689B" w:rsidRDefault="00136CD0" w:rsidP="007C27B8">
      <w:pPr>
        <w:pStyle w:val="Heading1"/>
        <w:numPr>
          <w:ilvl w:val="0"/>
          <w:numId w:val="37"/>
        </w:numPr>
        <w:rPr>
          <w:rFonts w:ascii="Times New Roman" w:hAnsi="Times New Roman"/>
          <w:kern w:val="1"/>
          <w:szCs w:val="22"/>
        </w:rPr>
      </w:pPr>
      <w:r>
        <w:rPr>
          <w:rFonts w:ascii="Times New Roman" w:hAnsi="Times New Roman"/>
          <w:bCs/>
          <w:iCs/>
          <w:kern w:val="1"/>
          <w:sz w:val="22"/>
          <w:szCs w:val="22"/>
        </w:rPr>
        <w:lastRenderedPageBreak/>
        <w:t xml:space="preserve">COMMUNICATIONs </w:t>
      </w:r>
    </w:p>
    <w:p w14:paraId="4F709BD9" w14:textId="77777777" w:rsidR="00EE34DF" w:rsidRPr="0006689B" w:rsidRDefault="00EE34DF">
      <w:pPr>
        <w:ind w:left="624"/>
        <w:rPr>
          <w:rFonts w:ascii="Times New Roman" w:hAnsi="Times New Roman"/>
          <w:kern w:val="1"/>
          <w:szCs w:val="22"/>
        </w:rPr>
      </w:pPr>
      <w:r>
        <w:rPr>
          <w:rFonts w:ascii="Times New Roman" w:hAnsi="Times New Roman"/>
          <w:kern w:val="1"/>
          <w:szCs w:val="22"/>
          <w:lang w:val="en-US"/>
        </w:rPr>
        <w:t xml:space="preserve">Any communication relating to this Confidentiality Agreement will be deemed validly effected only if made in writing via </w:t>
      </w:r>
      <w:r w:rsidR="00285991">
        <w:rPr>
          <w:rFonts w:ascii="Times New Roman" w:hAnsi="Times New Roman"/>
          <w:kern w:val="1"/>
          <w:szCs w:val="22"/>
          <w:lang w:val="en-US"/>
        </w:rPr>
        <w:t xml:space="preserve">certified email (PEC), where applicable, or </w:t>
      </w:r>
      <w:r>
        <w:rPr>
          <w:rFonts w:ascii="Times New Roman" w:hAnsi="Times New Roman"/>
          <w:kern w:val="1"/>
          <w:szCs w:val="22"/>
          <w:lang w:val="en-US"/>
        </w:rPr>
        <w:t>email to the address of each of the Parties specified below:</w:t>
      </w:r>
    </w:p>
    <w:p w14:paraId="2E17BD68" w14:textId="77777777" w:rsidR="00EE34DF" w:rsidRPr="007C27B8" w:rsidRDefault="00EE34DF">
      <w:pPr>
        <w:ind w:left="624"/>
        <w:rPr>
          <w:rFonts w:ascii="Times New Roman" w:hAnsi="Times New Roman"/>
          <w:kern w:val="1"/>
          <w:szCs w:val="22"/>
          <w:lang w:val="it-IT"/>
        </w:rPr>
      </w:pPr>
      <w:r>
        <w:rPr>
          <w:rFonts w:ascii="Times New Roman" w:hAnsi="Times New Roman"/>
          <w:kern w:val="1"/>
          <w:szCs w:val="22"/>
          <w:lang w:val="it-IT"/>
        </w:rPr>
        <w:t>•</w:t>
      </w:r>
      <w:r>
        <w:rPr>
          <w:rFonts w:ascii="Times New Roman" w:hAnsi="Times New Roman"/>
          <w:kern w:val="1"/>
          <w:szCs w:val="22"/>
          <w:lang w:val="it-IT"/>
        </w:rPr>
        <w:tab/>
        <w:t xml:space="preserve"> to </w:t>
      </w:r>
      <w:r w:rsidRPr="00E43D45">
        <w:rPr>
          <w:rFonts w:ascii="Times New Roman" w:hAnsi="Times New Roman"/>
          <w:b/>
          <w:bCs/>
          <w:kern w:val="1"/>
          <w:szCs w:val="22"/>
          <w:lang w:val="it-IT"/>
        </w:rPr>
        <w:t>CDP</w:t>
      </w:r>
      <w:r>
        <w:rPr>
          <w:rFonts w:ascii="Times New Roman" w:hAnsi="Times New Roman"/>
          <w:kern w:val="1"/>
          <w:szCs w:val="22"/>
          <w:lang w:val="it-IT"/>
        </w:rPr>
        <w:t xml:space="preserve">: </w:t>
      </w:r>
    </w:p>
    <w:p w14:paraId="5FCA15FF" w14:textId="1B2371A4" w:rsidR="00EE34DF" w:rsidRPr="007C27B8" w:rsidRDefault="00A64D60">
      <w:pPr>
        <w:ind w:left="624"/>
        <w:rPr>
          <w:rFonts w:ascii="Times New Roman" w:hAnsi="Times New Roman"/>
          <w:kern w:val="1"/>
          <w:szCs w:val="22"/>
          <w:lang w:val="it-IT"/>
        </w:rPr>
      </w:pPr>
      <w:r>
        <w:rPr>
          <w:rFonts w:ascii="Times New Roman" w:hAnsi="Times New Roman"/>
          <w:kern w:val="1"/>
          <w:szCs w:val="22"/>
          <w:lang w:val="it-IT"/>
        </w:rPr>
        <w:t>Piazza Verdi</w:t>
      </w:r>
      <w:r w:rsidR="00EE34DF">
        <w:rPr>
          <w:rFonts w:ascii="Times New Roman" w:hAnsi="Times New Roman"/>
          <w:kern w:val="1"/>
          <w:szCs w:val="22"/>
          <w:lang w:val="it-IT"/>
        </w:rPr>
        <w:t xml:space="preserve">, </w:t>
      </w:r>
      <w:r w:rsidR="00763B8C">
        <w:rPr>
          <w:rFonts w:ascii="Times New Roman" w:hAnsi="Times New Roman"/>
          <w:kern w:val="1"/>
          <w:szCs w:val="22"/>
          <w:lang w:val="it-IT"/>
        </w:rPr>
        <w:t xml:space="preserve">n. </w:t>
      </w:r>
      <w:r>
        <w:rPr>
          <w:rFonts w:ascii="Times New Roman" w:hAnsi="Times New Roman"/>
          <w:kern w:val="1"/>
          <w:szCs w:val="22"/>
          <w:lang w:val="it-IT"/>
        </w:rPr>
        <w:t xml:space="preserve">10 </w:t>
      </w:r>
    </w:p>
    <w:p w14:paraId="66BAC1F5" w14:textId="54A38356" w:rsidR="00EE34DF" w:rsidRPr="0023229D" w:rsidRDefault="00A64D60">
      <w:pPr>
        <w:ind w:left="624"/>
        <w:rPr>
          <w:rFonts w:ascii="Times New Roman" w:hAnsi="Times New Roman"/>
          <w:kern w:val="1"/>
          <w:szCs w:val="22"/>
          <w:lang w:val="it-IT"/>
        </w:rPr>
      </w:pPr>
      <w:r w:rsidRPr="0023229D">
        <w:rPr>
          <w:rFonts w:ascii="Times New Roman" w:hAnsi="Times New Roman"/>
          <w:kern w:val="1"/>
          <w:szCs w:val="22"/>
          <w:lang w:val="it-IT"/>
        </w:rPr>
        <w:t>00</w:t>
      </w:r>
      <w:r>
        <w:rPr>
          <w:rFonts w:ascii="Times New Roman" w:hAnsi="Times New Roman"/>
          <w:kern w:val="1"/>
          <w:szCs w:val="22"/>
          <w:lang w:val="it-IT"/>
        </w:rPr>
        <w:t>198</w:t>
      </w:r>
      <w:r w:rsidRPr="0023229D">
        <w:rPr>
          <w:rFonts w:ascii="Times New Roman" w:hAnsi="Times New Roman"/>
          <w:kern w:val="1"/>
          <w:szCs w:val="22"/>
          <w:lang w:val="it-IT"/>
        </w:rPr>
        <w:t xml:space="preserve"> </w:t>
      </w:r>
      <w:r w:rsidR="00EE34DF" w:rsidRPr="0023229D">
        <w:rPr>
          <w:rFonts w:ascii="Times New Roman" w:hAnsi="Times New Roman"/>
          <w:kern w:val="1"/>
          <w:szCs w:val="22"/>
          <w:lang w:val="it-IT"/>
        </w:rPr>
        <w:t>Rome</w:t>
      </w:r>
      <w:r w:rsidR="00C8174F" w:rsidRPr="0023229D">
        <w:rPr>
          <w:rFonts w:ascii="Times New Roman" w:hAnsi="Times New Roman"/>
          <w:kern w:val="1"/>
          <w:szCs w:val="22"/>
          <w:lang w:val="it-IT"/>
        </w:rPr>
        <w:t xml:space="preserve"> (Italy)</w:t>
      </w:r>
    </w:p>
    <w:p w14:paraId="63F9F79B" w14:textId="77777777" w:rsidR="00EE34DF" w:rsidRPr="0006689B" w:rsidRDefault="00EE34DF">
      <w:pPr>
        <w:ind w:left="624"/>
        <w:rPr>
          <w:rFonts w:ascii="Times New Roman" w:hAnsi="Times New Roman"/>
          <w:kern w:val="1"/>
          <w:szCs w:val="22"/>
        </w:rPr>
      </w:pPr>
      <w:r>
        <w:rPr>
          <w:rFonts w:ascii="Times New Roman" w:hAnsi="Times New Roman"/>
          <w:kern w:val="1"/>
          <w:szCs w:val="22"/>
          <w:lang w:val="en-US"/>
        </w:rPr>
        <w:t xml:space="preserve">To the attention of ____________________, </w:t>
      </w:r>
    </w:p>
    <w:p w14:paraId="079CEF98" w14:textId="77777777" w:rsidR="00EE34DF" w:rsidRDefault="00EE34DF">
      <w:pPr>
        <w:ind w:left="624"/>
        <w:rPr>
          <w:rFonts w:ascii="Times New Roman" w:hAnsi="Times New Roman"/>
          <w:kern w:val="1"/>
          <w:szCs w:val="22"/>
          <w:lang w:val="en-US"/>
        </w:rPr>
      </w:pPr>
      <w:r>
        <w:rPr>
          <w:rFonts w:ascii="Times New Roman" w:hAnsi="Times New Roman"/>
          <w:kern w:val="1"/>
          <w:szCs w:val="22"/>
          <w:lang w:val="en-US"/>
        </w:rPr>
        <w:t>Email _____________________;</w:t>
      </w:r>
    </w:p>
    <w:p w14:paraId="2AA05E7B" w14:textId="77777777" w:rsidR="00285991" w:rsidRPr="0006689B" w:rsidRDefault="00285991">
      <w:pPr>
        <w:ind w:left="624"/>
        <w:rPr>
          <w:rFonts w:ascii="Times New Roman" w:hAnsi="Times New Roman"/>
          <w:kern w:val="1"/>
          <w:szCs w:val="22"/>
        </w:rPr>
      </w:pPr>
      <w:r>
        <w:rPr>
          <w:rFonts w:ascii="Times New Roman" w:hAnsi="Times New Roman"/>
          <w:kern w:val="1"/>
          <w:szCs w:val="22"/>
          <w:lang w:val="en-US"/>
        </w:rPr>
        <w:t>PEC: ___________________</w:t>
      </w:r>
    </w:p>
    <w:p w14:paraId="65555A5D" w14:textId="4CFF7D0E" w:rsidR="00EE34DF" w:rsidRPr="0006689B" w:rsidRDefault="00EE34DF">
      <w:pPr>
        <w:ind w:left="624"/>
        <w:rPr>
          <w:rFonts w:ascii="Times New Roman" w:hAnsi="Times New Roman"/>
          <w:kern w:val="1"/>
          <w:szCs w:val="22"/>
        </w:rPr>
      </w:pPr>
      <w:r>
        <w:rPr>
          <w:rFonts w:ascii="Times New Roman" w:hAnsi="Times New Roman"/>
          <w:kern w:val="1"/>
          <w:szCs w:val="22"/>
          <w:lang w:val="en-US"/>
        </w:rPr>
        <w:t xml:space="preserve">• to </w:t>
      </w:r>
      <w:r w:rsidRPr="00EA262A">
        <w:rPr>
          <w:rFonts w:ascii="Times New Roman" w:hAnsi="Times New Roman"/>
          <w:b/>
          <w:bCs/>
          <w:kern w:val="1"/>
          <w:szCs w:val="22"/>
          <w:lang w:val="en-US"/>
        </w:rPr>
        <w:t xml:space="preserve">the </w:t>
      </w:r>
      <w:r w:rsidR="0013628A" w:rsidRPr="0013628A">
        <w:rPr>
          <w:rFonts w:ascii="Times New Roman" w:hAnsi="Times New Roman"/>
          <w:b/>
          <w:bCs/>
          <w:kern w:val="1"/>
          <w:szCs w:val="22"/>
        </w:rPr>
        <w:t>Manager</w:t>
      </w:r>
      <w:r>
        <w:rPr>
          <w:rFonts w:ascii="Times New Roman" w:hAnsi="Times New Roman"/>
          <w:kern w:val="1"/>
          <w:szCs w:val="22"/>
          <w:lang w:val="en-US"/>
        </w:rPr>
        <w:t>:</w:t>
      </w:r>
    </w:p>
    <w:p w14:paraId="16789F25" w14:textId="77777777" w:rsidR="00EE34DF" w:rsidRPr="0006689B" w:rsidRDefault="00EE34DF" w:rsidP="007C27B8">
      <w:pPr>
        <w:ind w:left="624"/>
        <w:rPr>
          <w:rFonts w:ascii="Times New Roman" w:hAnsi="Times New Roman"/>
          <w:kern w:val="1"/>
          <w:szCs w:val="22"/>
        </w:rPr>
      </w:pPr>
      <w:r>
        <w:rPr>
          <w:rFonts w:ascii="Times New Roman" w:hAnsi="Times New Roman"/>
          <w:kern w:val="1"/>
          <w:szCs w:val="22"/>
          <w:lang w:val="en-US"/>
        </w:rPr>
        <w:t>[</w:t>
      </w:r>
      <w:r>
        <w:rPr>
          <w:rFonts w:ascii="Times New Roman" w:hAnsi="Times New Roman"/>
          <w:i/>
          <w:kern w:val="1"/>
          <w:szCs w:val="22"/>
          <w:highlight w:val="yellow"/>
          <w:lang w:val="en-US"/>
        </w:rPr>
        <w:t>to insert address</w:t>
      </w:r>
      <w:r>
        <w:rPr>
          <w:rFonts w:ascii="Times New Roman" w:hAnsi="Times New Roman"/>
          <w:kern w:val="1"/>
          <w:szCs w:val="22"/>
        </w:rPr>
        <w:t>]</w:t>
      </w:r>
    </w:p>
    <w:p w14:paraId="2C7DFD7F" w14:textId="77777777" w:rsidR="00EE34DF" w:rsidRPr="0006689B" w:rsidRDefault="00EE34DF">
      <w:pPr>
        <w:ind w:left="624"/>
        <w:rPr>
          <w:rFonts w:ascii="Times New Roman" w:hAnsi="Times New Roman"/>
          <w:kern w:val="1"/>
          <w:szCs w:val="22"/>
        </w:rPr>
      </w:pPr>
      <w:r>
        <w:rPr>
          <w:rFonts w:ascii="Times New Roman" w:hAnsi="Times New Roman"/>
          <w:kern w:val="1"/>
          <w:szCs w:val="22"/>
          <w:lang w:val="en-US"/>
        </w:rPr>
        <w:t xml:space="preserve">To the attention of ____________________, </w:t>
      </w:r>
    </w:p>
    <w:p w14:paraId="7872CDAC" w14:textId="77777777" w:rsidR="00EE34DF" w:rsidRDefault="00EE34DF">
      <w:pPr>
        <w:ind w:left="624"/>
        <w:rPr>
          <w:rFonts w:ascii="Times New Roman" w:hAnsi="Times New Roman"/>
          <w:kern w:val="1"/>
          <w:szCs w:val="22"/>
          <w:lang w:val="en-US"/>
        </w:rPr>
      </w:pPr>
      <w:r>
        <w:rPr>
          <w:rFonts w:ascii="Times New Roman" w:hAnsi="Times New Roman"/>
          <w:kern w:val="1"/>
          <w:szCs w:val="22"/>
          <w:lang w:val="en-US"/>
        </w:rPr>
        <w:t>Email _____________________;</w:t>
      </w:r>
    </w:p>
    <w:p w14:paraId="674925D6" w14:textId="77777777" w:rsidR="00285991" w:rsidRPr="0006689B" w:rsidRDefault="00285991">
      <w:pPr>
        <w:ind w:left="624"/>
        <w:rPr>
          <w:rFonts w:ascii="Times New Roman" w:hAnsi="Times New Roman"/>
          <w:kern w:val="1"/>
          <w:szCs w:val="22"/>
        </w:rPr>
      </w:pPr>
      <w:r>
        <w:rPr>
          <w:rFonts w:ascii="Times New Roman" w:hAnsi="Times New Roman"/>
          <w:kern w:val="1"/>
          <w:szCs w:val="22"/>
          <w:lang w:val="en-US"/>
        </w:rPr>
        <w:t>PEC: ___________________</w:t>
      </w:r>
    </w:p>
    <w:p w14:paraId="7C3D6160" w14:textId="77777777" w:rsidR="00EE34DF" w:rsidRPr="00C8174F" w:rsidRDefault="00EE34DF" w:rsidP="007C27B8">
      <w:pPr>
        <w:pStyle w:val="Heading1"/>
        <w:numPr>
          <w:ilvl w:val="0"/>
          <w:numId w:val="37"/>
        </w:numPr>
        <w:rPr>
          <w:rFonts w:ascii="Times New Roman" w:hAnsi="Times New Roman"/>
          <w:b w:val="0"/>
          <w:kern w:val="1"/>
          <w:sz w:val="22"/>
          <w:szCs w:val="24"/>
        </w:rPr>
      </w:pPr>
      <w:r w:rsidRPr="00C8174F">
        <w:rPr>
          <w:rFonts w:ascii="Times New Roman" w:hAnsi="Times New Roman"/>
          <w:kern w:val="1"/>
          <w:sz w:val="22"/>
          <w:szCs w:val="24"/>
        </w:rPr>
        <w:t xml:space="preserve">GOVERNING LAW AND JURISDICTION </w:t>
      </w:r>
    </w:p>
    <w:p w14:paraId="59CD8986" w14:textId="006D5C3B" w:rsidR="00EE34DF" w:rsidRPr="0006689B" w:rsidRDefault="00EE34DF" w:rsidP="007C27B8">
      <w:pPr>
        <w:pStyle w:val="ListLegal2"/>
        <w:numPr>
          <w:ilvl w:val="0"/>
          <w:numId w:val="0"/>
        </w:numPr>
        <w:tabs>
          <w:tab w:val="clear" w:pos="22"/>
        </w:tabs>
        <w:ind w:left="567"/>
        <w:rPr>
          <w:rFonts w:ascii="Times New Roman" w:hAnsi="Times New Roman"/>
          <w:kern w:val="1"/>
          <w:szCs w:val="22"/>
        </w:rPr>
      </w:pPr>
      <w:r>
        <w:rPr>
          <w:rFonts w:ascii="Times New Roman" w:hAnsi="Times New Roman"/>
          <w:kern w:val="1"/>
          <w:szCs w:val="22"/>
        </w:rPr>
        <w:t>This Confidentiality Agreement is governed by Italian law.</w:t>
      </w:r>
      <w:r w:rsidR="00AA1143">
        <w:rPr>
          <w:rFonts w:ascii="Times New Roman" w:hAnsi="Times New Roman"/>
          <w:kern w:val="1"/>
          <w:szCs w:val="22"/>
        </w:rPr>
        <w:t xml:space="preserve"> </w:t>
      </w:r>
      <w:r>
        <w:rPr>
          <w:rFonts w:ascii="Times New Roman" w:hAnsi="Times New Roman"/>
          <w:kern w:val="1"/>
          <w:szCs w:val="22"/>
        </w:rPr>
        <w:t>The courts of Rome (Italy) have exclusive jurisdiction to settle any dispute arising out of or in connection with this Confidentiality Agreement.</w:t>
      </w:r>
    </w:p>
    <w:p w14:paraId="3D21B804" w14:textId="77777777" w:rsidR="00612606" w:rsidRPr="00612606" w:rsidRDefault="00612606">
      <w:pPr>
        <w:keepNext/>
        <w:rPr>
          <w:rFonts w:ascii="Times New Roman" w:hAnsi="Times New Roman"/>
          <w:kern w:val="1"/>
          <w:szCs w:val="22"/>
        </w:rPr>
      </w:pPr>
    </w:p>
    <w:p w14:paraId="519D3F3A" w14:textId="77777777" w:rsidR="00612606" w:rsidRPr="00612606" w:rsidRDefault="00612606" w:rsidP="00612606">
      <w:pPr>
        <w:keepNext/>
        <w:rPr>
          <w:rFonts w:ascii="Times New Roman" w:hAnsi="Times New Roman"/>
          <w:kern w:val="1"/>
          <w:szCs w:val="22"/>
        </w:rPr>
      </w:pPr>
    </w:p>
    <w:p w14:paraId="188F82BE" w14:textId="77777777" w:rsidR="00612606" w:rsidRPr="00612606" w:rsidRDefault="00612606" w:rsidP="00612606">
      <w:pPr>
        <w:keepNext/>
        <w:spacing w:after="0"/>
        <w:jc w:val="center"/>
        <w:rPr>
          <w:rFonts w:ascii="Times New Roman" w:hAnsi="Times New Roman"/>
          <w:kern w:val="1"/>
          <w:szCs w:val="22"/>
        </w:rPr>
      </w:pPr>
      <w:r>
        <w:rPr>
          <w:rFonts w:ascii="Times New Roman" w:hAnsi="Times New Roman"/>
          <w:kern w:val="1"/>
          <w:szCs w:val="22"/>
        </w:rPr>
        <w:t>**</w:t>
      </w:r>
      <w:r>
        <w:t>*</w:t>
      </w:r>
    </w:p>
    <w:p w14:paraId="5497715D" w14:textId="77777777" w:rsidR="00612606" w:rsidRPr="00612606" w:rsidRDefault="00612606" w:rsidP="00612606">
      <w:pPr>
        <w:keepNext/>
        <w:spacing w:after="0"/>
        <w:rPr>
          <w:rFonts w:ascii="Times New Roman" w:hAnsi="Times New Roman"/>
          <w:kern w:val="1"/>
          <w:szCs w:val="22"/>
        </w:rPr>
      </w:pPr>
      <w:r>
        <w:rPr>
          <w:rFonts w:ascii="Times New Roman" w:hAnsi="Times New Roman"/>
          <w:kern w:val="1"/>
          <w:szCs w:val="22"/>
        </w:rPr>
        <w:t>If you agree with the foregoing terms, please return us a letter reproducing the terms and conditions of this Confidentiality Agreement initialized duly signed by your representatives in sign of full, irrevocable and unconditional acceptance.</w:t>
      </w:r>
    </w:p>
    <w:p w14:paraId="50E4DB6B" w14:textId="77777777" w:rsidR="00612606" w:rsidRPr="00612606" w:rsidRDefault="00612606" w:rsidP="00612606">
      <w:pPr>
        <w:keepNext/>
        <w:rPr>
          <w:rFonts w:ascii="Times New Roman" w:hAnsi="Times New Roman"/>
          <w:kern w:val="1"/>
          <w:szCs w:val="22"/>
        </w:rPr>
      </w:pPr>
    </w:p>
    <w:p w14:paraId="76C28184" w14:textId="77777777" w:rsidR="0006689B" w:rsidRPr="0006689B" w:rsidRDefault="0006689B">
      <w:pPr>
        <w:keepNext/>
        <w:spacing w:after="0"/>
        <w:rPr>
          <w:rFonts w:ascii="Times New Roman" w:hAnsi="Times New Roman"/>
          <w:kern w:val="1"/>
          <w:szCs w:val="22"/>
        </w:rPr>
      </w:pPr>
    </w:p>
    <w:p w14:paraId="1EEFA981" w14:textId="77777777" w:rsidR="0006689B" w:rsidRPr="0006689B" w:rsidRDefault="0006689B">
      <w:pPr>
        <w:keepNext/>
        <w:spacing w:after="0"/>
        <w:rPr>
          <w:rFonts w:ascii="Times New Roman" w:hAnsi="Times New Roman"/>
          <w:kern w:val="1"/>
          <w:szCs w:val="22"/>
        </w:rPr>
      </w:pPr>
    </w:p>
    <w:p w14:paraId="6B4679C6" w14:textId="77777777" w:rsidR="00EE34DF" w:rsidRPr="0006689B" w:rsidRDefault="00EE34DF">
      <w:pPr>
        <w:keepNext/>
        <w:spacing w:after="0"/>
        <w:rPr>
          <w:rFonts w:ascii="Times New Roman" w:hAnsi="Times New Roman"/>
          <w:b/>
          <w:caps/>
          <w:kern w:val="22"/>
          <w:szCs w:val="22"/>
        </w:rPr>
      </w:pPr>
      <w:r>
        <w:rPr>
          <w:rFonts w:ascii="Times New Roman" w:hAnsi="Times New Roman"/>
          <w:b/>
          <w:caps/>
          <w:kern w:val="22"/>
          <w:szCs w:val="22"/>
        </w:rPr>
        <w:t>….......................................................................</w:t>
      </w:r>
    </w:p>
    <w:p w14:paraId="09BA9ED0" w14:textId="77777777" w:rsidR="004D4463" w:rsidRDefault="00D215BE" w:rsidP="003F60EC">
      <w:pPr>
        <w:keepNext/>
        <w:jc w:val="left"/>
        <w:rPr>
          <w:rFonts w:ascii="Times New Roman" w:hAnsi="Times New Roman"/>
          <w:b/>
          <w:caps/>
          <w:kern w:val="22"/>
          <w:szCs w:val="22"/>
        </w:rPr>
      </w:pPr>
      <w:r>
        <w:rPr>
          <w:rFonts w:ascii="Times New Roman" w:hAnsi="Times New Roman"/>
          <w:b/>
          <w:caps/>
          <w:kern w:val="22"/>
          <w:szCs w:val="22"/>
        </w:rPr>
        <w:t>signed for and on behalf of [●]</w:t>
      </w:r>
    </w:p>
    <w:p w14:paraId="576B4B08" w14:textId="77777777" w:rsidR="00EE34DF" w:rsidRPr="0006689B" w:rsidRDefault="003F60EC" w:rsidP="003F60EC">
      <w:pPr>
        <w:keepNext/>
        <w:jc w:val="left"/>
        <w:rPr>
          <w:rFonts w:ascii="Times New Roman" w:hAnsi="Times New Roman"/>
          <w:b/>
          <w:caps/>
          <w:kern w:val="22"/>
          <w:szCs w:val="22"/>
        </w:rPr>
      </w:pPr>
      <w:r>
        <w:rPr>
          <w:rFonts w:ascii="Times New Roman" w:hAnsi="Times New Roman"/>
          <w:b/>
          <w:caps/>
          <w:kern w:val="22"/>
          <w:szCs w:val="22"/>
        </w:rPr>
        <w:t>Name:</w:t>
      </w:r>
      <w:r>
        <w:rPr>
          <w:rFonts w:ascii="Times New Roman" w:hAnsi="Times New Roman"/>
          <w:b/>
          <w:caps/>
          <w:kern w:val="22"/>
          <w:szCs w:val="22"/>
        </w:rPr>
        <w:br/>
        <w:t>Title:</w:t>
      </w:r>
      <w:r>
        <w:rPr>
          <w:rFonts w:ascii="Times New Roman" w:hAnsi="Times New Roman"/>
          <w:b/>
          <w:caps/>
          <w:kern w:val="22"/>
          <w:szCs w:val="22"/>
        </w:rPr>
        <w:br/>
        <w:t>Date:</w:t>
      </w:r>
    </w:p>
    <w:p w14:paraId="4A2A57F5" w14:textId="77777777" w:rsidR="00EE34DF" w:rsidRPr="0006689B" w:rsidRDefault="00EE34DF">
      <w:pPr>
        <w:rPr>
          <w:rFonts w:ascii="Times New Roman" w:hAnsi="Times New Roman"/>
          <w:b/>
          <w:caps/>
          <w:kern w:val="22"/>
          <w:szCs w:val="22"/>
        </w:rPr>
      </w:pPr>
    </w:p>
    <w:p w14:paraId="557D3AFA" w14:textId="77777777" w:rsidR="00EE34DF" w:rsidRDefault="004D4463">
      <w:pPr>
        <w:rPr>
          <w:rFonts w:ascii="Times New Roman" w:hAnsi="Times New Roman"/>
          <w:kern w:val="1"/>
          <w:szCs w:val="22"/>
        </w:rPr>
      </w:pPr>
      <w:r>
        <w:rPr>
          <w:rFonts w:ascii="Times New Roman" w:hAnsi="Times New Roman"/>
          <w:kern w:val="1"/>
          <w:szCs w:val="22"/>
        </w:rPr>
        <w:br w:type="page"/>
      </w:r>
      <w:r>
        <w:rPr>
          <w:rFonts w:ascii="Times New Roman" w:hAnsi="Times New Roman"/>
          <w:kern w:val="1"/>
          <w:szCs w:val="22"/>
        </w:rPr>
        <w:lastRenderedPageBreak/>
        <w:t>For acceptance:</w:t>
      </w:r>
    </w:p>
    <w:p w14:paraId="404C7504" w14:textId="77777777" w:rsidR="003F60EC" w:rsidRDefault="003F60EC">
      <w:pPr>
        <w:rPr>
          <w:rFonts w:ascii="Times New Roman" w:hAnsi="Times New Roman"/>
          <w:kern w:val="1"/>
          <w:szCs w:val="22"/>
        </w:rPr>
      </w:pPr>
    </w:p>
    <w:p w14:paraId="5031FF62" w14:textId="77777777" w:rsidR="003F60EC" w:rsidRPr="003F60EC" w:rsidRDefault="003F60EC">
      <w:pPr>
        <w:rPr>
          <w:rFonts w:ascii="Times New Roman" w:hAnsi="Times New Roman"/>
          <w:kern w:val="1"/>
          <w:szCs w:val="22"/>
        </w:rPr>
      </w:pPr>
    </w:p>
    <w:p w14:paraId="291F1FC8" w14:textId="77777777" w:rsidR="0006689B" w:rsidRPr="0006689B" w:rsidRDefault="0006689B" w:rsidP="0006689B">
      <w:pPr>
        <w:keepNext/>
        <w:spacing w:after="0"/>
        <w:rPr>
          <w:rFonts w:ascii="Times New Roman" w:hAnsi="Times New Roman"/>
          <w:b/>
          <w:caps/>
          <w:kern w:val="22"/>
          <w:szCs w:val="22"/>
        </w:rPr>
      </w:pPr>
      <w:r>
        <w:rPr>
          <w:rFonts w:ascii="Times New Roman" w:hAnsi="Times New Roman"/>
          <w:b/>
          <w:caps/>
          <w:kern w:val="22"/>
          <w:szCs w:val="22"/>
        </w:rPr>
        <w:t>….......................................................................</w:t>
      </w:r>
    </w:p>
    <w:p w14:paraId="2A12F295" w14:textId="77777777" w:rsidR="00053AB1" w:rsidRDefault="00D215BE" w:rsidP="0006689B">
      <w:pPr>
        <w:keepNext/>
        <w:jc w:val="left"/>
        <w:rPr>
          <w:rFonts w:ascii="Times New Roman" w:hAnsi="Times New Roman"/>
          <w:b/>
          <w:caps/>
          <w:kern w:val="22"/>
          <w:szCs w:val="22"/>
        </w:rPr>
      </w:pPr>
      <w:r>
        <w:rPr>
          <w:rFonts w:ascii="Times New Roman" w:hAnsi="Times New Roman"/>
          <w:b/>
          <w:caps/>
          <w:kern w:val="22"/>
          <w:szCs w:val="22"/>
        </w:rPr>
        <w:t>signed for and on behalf of CASSA DEPOSITI E PRESTITI S.P.A.</w:t>
      </w:r>
    </w:p>
    <w:p w14:paraId="33F0F713" w14:textId="77777777" w:rsidR="0006689B" w:rsidRPr="0006689B" w:rsidRDefault="003F60EC" w:rsidP="0006689B">
      <w:pPr>
        <w:keepNext/>
        <w:jc w:val="left"/>
        <w:rPr>
          <w:rFonts w:ascii="Times New Roman" w:hAnsi="Times New Roman"/>
          <w:b/>
          <w:caps/>
          <w:kern w:val="22"/>
          <w:szCs w:val="22"/>
        </w:rPr>
      </w:pPr>
      <w:r>
        <w:rPr>
          <w:rFonts w:ascii="Times New Roman" w:hAnsi="Times New Roman"/>
          <w:b/>
          <w:caps/>
          <w:kern w:val="22"/>
          <w:szCs w:val="22"/>
        </w:rPr>
        <w:t>Name:</w:t>
      </w:r>
      <w:r>
        <w:rPr>
          <w:rFonts w:ascii="Times New Roman" w:hAnsi="Times New Roman"/>
          <w:b/>
          <w:caps/>
          <w:kern w:val="22"/>
          <w:szCs w:val="22"/>
        </w:rPr>
        <w:br/>
        <w:t>Title:</w:t>
      </w:r>
      <w:r>
        <w:rPr>
          <w:rFonts w:ascii="Times New Roman" w:hAnsi="Times New Roman"/>
          <w:b/>
          <w:caps/>
          <w:kern w:val="22"/>
          <w:szCs w:val="22"/>
        </w:rPr>
        <w:br/>
        <w:t>Date:</w:t>
      </w:r>
      <w:r>
        <w:rPr>
          <w:rFonts w:ascii="Times New Roman" w:hAnsi="Times New Roman"/>
          <w:b/>
          <w:caps/>
          <w:kern w:val="22"/>
          <w:szCs w:val="22"/>
        </w:rPr>
        <w:br/>
      </w:r>
    </w:p>
    <w:p w14:paraId="3E436F8A" w14:textId="77777777" w:rsidR="0006689B" w:rsidRPr="0006689B" w:rsidRDefault="0006689B">
      <w:pPr>
        <w:rPr>
          <w:rFonts w:ascii="Times New Roman" w:hAnsi="Times New Roman"/>
          <w:szCs w:val="22"/>
        </w:rPr>
      </w:pPr>
    </w:p>
    <w:sectPr w:rsidR="0006689B" w:rsidRPr="0006689B">
      <w:headerReference w:type="default" r:id="rId8"/>
      <w:footerReference w:type="default" r:id="rId9"/>
      <w:footerReference w:type="first" r:id="rId10"/>
      <w:pgSz w:w="11906" w:h="16838"/>
      <w:pgMar w:top="1440"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90ECC" w14:textId="77777777" w:rsidR="00D44753" w:rsidRDefault="00D44753">
      <w:r>
        <w:separator/>
      </w:r>
    </w:p>
  </w:endnote>
  <w:endnote w:type="continuationSeparator" w:id="0">
    <w:p w14:paraId="6ACB0878" w14:textId="77777777" w:rsidR="00D44753" w:rsidRDefault="00D44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E5DC" w14:textId="35A3A9F7" w:rsidR="00941419" w:rsidRDefault="00941419" w:rsidP="006B3037">
    <w:pPr>
      <w:pStyle w:val="Footer"/>
      <w:tabs>
        <w:tab w:val="left" w:pos="220"/>
        <w:tab w:val="center" w:pos="4070"/>
        <w:tab w:val="right" w:pos="8360"/>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000" w:firstRow="0" w:lastRow="0" w:firstColumn="0" w:lastColumn="0" w:noHBand="0" w:noVBand="0"/>
    </w:tblPr>
    <w:tblGrid>
      <w:gridCol w:w="2900"/>
      <w:gridCol w:w="2900"/>
      <w:gridCol w:w="2900"/>
    </w:tblGrid>
    <w:tr w:rsidR="00941419" w14:paraId="477BC71D" w14:textId="77777777">
      <w:trPr>
        <w:cantSplit/>
        <w:jc w:val="center"/>
      </w:trPr>
      <w:tc>
        <w:tcPr>
          <w:tcW w:w="2900" w:type="dxa"/>
          <w:vAlign w:val="bottom"/>
        </w:tcPr>
        <w:p w14:paraId="006A492C" w14:textId="77777777" w:rsidR="00941419" w:rsidRDefault="00941419">
          <w:pPr>
            <w:pStyle w:val="Footer"/>
            <w:jc w:val="left"/>
          </w:pPr>
        </w:p>
      </w:tc>
      <w:tc>
        <w:tcPr>
          <w:tcW w:w="2900" w:type="dxa"/>
          <w:vAlign w:val="bottom"/>
        </w:tcPr>
        <w:p w14:paraId="0885CAEB" w14:textId="77777777" w:rsidR="00941419" w:rsidRDefault="00941419">
          <w:pPr>
            <w:pStyle w:val="Footer"/>
            <w:jc w:val="center"/>
            <w:rPr>
              <w:sz w:val="22"/>
            </w:rPr>
          </w:pPr>
        </w:p>
      </w:tc>
      <w:tc>
        <w:tcPr>
          <w:tcW w:w="2900" w:type="dxa"/>
          <w:vAlign w:val="bottom"/>
        </w:tcPr>
        <w:p w14:paraId="0FC65A1D" w14:textId="77777777" w:rsidR="00941419" w:rsidRDefault="00941419">
          <w:pPr>
            <w:pStyle w:val="Footer"/>
            <w:jc w:val="right"/>
          </w:pPr>
        </w:p>
      </w:tc>
    </w:tr>
  </w:tbl>
  <w:p w14:paraId="72928B0C" w14:textId="77777777" w:rsidR="00941419" w:rsidRDefault="00941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9319B" w14:textId="77777777" w:rsidR="00D44753" w:rsidRDefault="00D44753">
      <w:r>
        <w:separator/>
      </w:r>
    </w:p>
  </w:footnote>
  <w:footnote w:type="continuationSeparator" w:id="0">
    <w:p w14:paraId="1DE53F55" w14:textId="77777777" w:rsidR="00D44753" w:rsidRDefault="00D44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B256" w14:textId="7BBB157F" w:rsidR="0023229D" w:rsidRPr="00EA262A" w:rsidRDefault="0023229D">
    <w:pPr>
      <w:pStyle w:val="Header"/>
      <w:rPr>
        <w:i/>
        <w:iCs/>
        <w:sz w:val="20"/>
      </w:rPr>
    </w:pPr>
    <w:r w:rsidRPr="00EA262A">
      <w:rPr>
        <w:i/>
        <w:iCs/>
        <w:sz w:val="20"/>
      </w:rPr>
      <w:t>Preliminary draft of NDA for investment</w:t>
    </w:r>
    <w:r w:rsidR="00823DBF">
      <w:rPr>
        <w:i/>
        <w:iCs/>
        <w:sz w:val="20"/>
      </w:rPr>
      <w:t xml:space="preserve"> funds</w:t>
    </w:r>
    <w:r w:rsidRPr="00EA262A">
      <w:rPr>
        <w:i/>
        <w:iCs/>
        <w:sz w:val="20"/>
      </w:rPr>
      <w:t xml:space="preserve"> - subject to internal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6084F"/>
    <w:multiLevelType w:val="multilevel"/>
    <w:tmpl w:val="7E6A4786"/>
    <w:lvl w:ilvl="0">
      <w:start w:val="1"/>
      <w:numFmt w:val="decimal"/>
      <w:pStyle w:val="ListArabic1"/>
      <w:lvlText w:val="(%1)"/>
      <w:lvlJc w:val="left"/>
      <w:pPr>
        <w:tabs>
          <w:tab w:val="num" w:pos="624"/>
        </w:tabs>
        <w:ind w:left="624" w:hanging="624"/>
      </w:pPr>
      <w:rPr>
        <w:b w:val="0"/>
        <w:i w:val="0"/>
        <w:sz w:val="20"/>
      </w:rPr>
    </w:lvl>
    <w:lvl w:ilvl="1">
      <w:start w:val="1"/>
      <w:numFmt w:val="decimal"/>
      <w:pStyle w:val="ListArabic2"/>
      <w:lvlText w:val="(%2)"/>
      <w:lvlJc w:val="left"/>
      <w:pPr>
        <w:tabs>
          <w:tab w:val="num" w:pos="1417"/>
        </w:tabs>
        <w:ind w:left="1417" w:hanging="793"/>
      </w:pPr>
      <w:rPr>
        <w:b w:val="0"/>
        <w:i w:val="0"/>
        <w:sz w:val="20"/>
      </w:rPr>
    </w:lvl>
    <w:lvl w:ilvl="2">
      <w:start w:val="1"/>
      <w:numFmt w:val="decimal"/>
      <w:pStyle w:val="ListArabic3"/>
      <w:lvlText w:val="(%3)"/>
      <w:lvlJc w:val="left"/>
      <w:pPr>
        <w:tabs>
          <w:tab w:val="num" w:pos="1928"/>
        </w:tabs>
        <w:ind w:left="1928" w:hanging="511"/>
      </w:pPr>
      <w:rPr>
        <w:b w:val="0"/>
        <w:i w:val="0"/>
        <w:sz w:val="20"/>
      </w:rPr>
    </w:lvl>
    <w:lvl w:ilvl="3">
      <w:start w:val="1"/>
      <w:numFmt w:val="decimal"/>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8D9536E"/>
    <w:multiLevelType w:val="multilevel"/>
    <w:tmpl w:val="8C3E9F64"/>
    <w:lvl w:ilvl="0">
      <w:start w:val="1"/>
      <w:numFmt w:val="upperLetter"/>
      <w:pStyle w:val="ListALPHACAPS1"/>
      <w:lvlText w:val="(%1)"/>
      <w:lvlJc w:val="left"/>
      <w:pPr>
        <w:tabs>
          <w:tab w:val="num" w:pos="624"/>
        </w:tabs>
        <w:ind w:left="624" w:hanging="624"/>
      </w:pPr>
      <w:rPr>
        <w:b w:val="0"/>
        <w:i w:val="0"/>
        <w:sz w:val="20"/>
      </w:rPr>
    </w:lvl>
    <w:lvl w:ilvl="1">
      <w:start w:val="1"/>
      <w:numFmt w:val="upperLetter"/>
      <w:pStyle w:val="LISTALPHACAPS2"/>
      <w:lvlText w:val="(%2)"/>
      <w:lvlJc w:val="left"/>
      <w:pPr>
        <w:tabs>
          <w:tab w:val="num" w:pos="1417"/>
        </w:tabs>
        <w:ind w:left="1417" w:hanging="793"/>
      </w:pPr>
      <w:rPr>
        <w:b w:val="0"/>
        <w:i w:val="0"/>
        <w:sz w:val="20"/>
      </w:rPr>
    </w:lvl>
    <w:lvl w:ilvl="2">
      <w:start w:val="1"/>
      <w:numFmt w:val="upperLetter"/>
      <w:pStyle w:val="LISTALPHACAPS3"/>
      <w:lvlText w:val="(%3)"/>
      <w:lvlJc w:val="left"/>
      <w:pPr>
        <w:tabs>
          <w:tab w:val="num" w:pos="1928"/>
        </w:tabs>
        <w:ind w:left="1928" w:hanging="511"/>
      </w:pPr>
      <w:rPr>
        <w:b w:val="0"/>
        <w:i w:val="0"/>
        <w:sz w:val="20"/>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D067609"/>
    <w:multiLevelType w:val="multilevel"/>
    <w:tmpl w:val="B0426474"/>
    <w:lvl w:ilvl="0">
      <w:start w:val="1"/>
      <w:numFmt w:val="decimal"/>
      <w:pStyle w:val="Heading1"/>
      <w:lvlText w:val="%1."/>
      <w:lvlJc w:val="left"/>
      <w:pPr>
        <w:tabs>
          <w:tab w:val="num" w:pos="624"/>
        </w:tabs>
        <w:ind w:left="624" w:hanging="624"/>
      </w:pPr>
      <w:rPr>
        <w:b/>
        <w:i w:val="0"/>
        <w:sz w:val="22"/>
        <w:szCs w:val="24"/>
      </w:rPr>
    </w:lvl>
    <w:lvl w:ilvl="1">
      <w:start w:val="1"/>
      <w:numFmt w:val="decimal"/>
      <w:pStyle w:val="Heading2"/>
      <w:lvlText w:val="%1.%2"/>
      <w:lvlJc w:val="left"/>
      <w:pPr>
        <w:tabs>
          <w:tab w:val="num" w:pos="624"/>
        </w:tabs>
        <w:ind w:left="624" w:hanging="624"/>
      </w:pPr>
      <w:rPr>
        <w:b w:val="0"/>
        <w:i w:val="0"/>
        <w:sz w:val="22"/>
        <w:szCs w:val="24"/>
      </w:rPr>
    </w:lvl>
    <w:lvl w:ilvl="2">
      <w:start w:val="1"/>
      <w:numFmt w:val="decimal"/>
      <w:pStyle w:val="Heading3"/>
      <w:lvlText w:val="%1.%2.%3"/>
      <w:lvlJc w:val="left"/>
      <w:pPr>
        <w:tabs>
          <w:tab w:val="num" w:pos="1417"/>
        </w:tabs>
        <w:ind w:left="1417" w:hanging="793"/>
      </w:pPr>
      <w:rPr>
        <w:b w:val="0"/>
        <w:i w:val="0"/>
        <w:sz w:val="18"/>
      </w:rPr>
    </w:lvl>
    <w:lvl w:ilvl="3">
      <w:start w:val="1"/>
      <w:numFmt w:val="lowerLetter"/>
      <w:pStyle w:val="Heading4"/>
      <w:lvlText w:val="(%4)"/>
      <w:lvlJc w:val="left"/>
      <w:pPr>
        <w:tabs>
          <w:tab w:val="num" w:pos="1928"/>
        </w:tabs>
        <w:ind w:left="1928" w:hanging="511"/>
      </w:pPr>
      <w:rPr>
        <w:b w:val="0"/>
        <w:i w:val="0"/>
        <w:sz w:val="20"/>
      </w:rPr>
    </w:lvl>
    <w:lvl w:ilvl="4">
      <w:start w:val="1"/>
      <w:numFmt w:val="lowerRoman"/>
      <w:pStyle w:val="Heading5"/>
      <w:lvlText w:val="(%5)"/>
      <w:lvlJc w:val="left"/>
      <w:pPr>
        <w:tabs>
          <w:tab w:val="num" w:pos="2438"/>
        </w:tabs>
        <w:ind w:left="2438" w:hanging="510"/>
      </w:pPr>
      <w:rPr>
        <w:b w:val="0"/>
        <w:i w:val="0"/>
        <w:sz w:val="18"/>
      </w:rPr>
    </w:lvl>
    <w:lvl w:ilvl="5">
      <w:start w:val="1"/>
      <w:numFmt w:val="decimal"/>
      <w:pStyle w:val="Heading6"/>
      <w:lvlText w:val="(%6)"/>
      <w:lvlJc w:val="left"/>
      <w:pPr>
        <w:tabs>
          <w:tab w:val="num" w:pos="2948"/>
        </w:tabs>
        <w:ind w:left="2948" w:hanging="510"/>
      </w:pPr>
      <w:rPr>
        <w:b w:val="0"/>
        <w:i w:val="0"/>
        <w:sz w:val="20"/>
      </w:r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decimal"/>
      <w:lvlRestart w:val="0"/>
      <w:pStyle w:val="Heading9"/>
      <w:lvlText w:val="SCHEDULE %9"/>
      <w:lvlJc w:val="left"/>
      <w:pPr>
        <w:tabs>
          <w:tab w:val="num" w:pos="0"/>
        </w:tabs>
        <w:ind w:left="0" w:firstLine="0"/>
      </w:pPr>
      <w:rPr>
        <w:b/>
        <w:i w:val="0"/>
        <w:caps/>
        <w:smallCaps w:val="0"/>
        <w:sz w:val="22"/>
      </w:rPr>
    </w:lvl>
  </w:abstractNum>
  <w:abstractNum w:abstractNumId="3" w15:restartNumberingAfterBreak="0">
    <w:nsid w:val="31F65B72"/>
    <w:multiLevelType w:val="multilevel"/>
    <w:tmpl w:val="A2BA4DB2"/>
    <w:lvl w:ilvl="0">
      <w:start w:val="1"/>
      <w:numFmt w:val="lowerRoman"/>
      <w:pStyle w:val="ListRoman1"/>
      <w:lvlText w:val="(%1)"/>
      <w:lvlJc w:val="left"/>
      <w:pPr>
        <w:tabs>
          <w:tab w:val="num" w:pos="624"/>
        </w:tabs>
        <w:ind w:left="624" w:hanging="624"/>
      </w:pPr>
      <w:rPr>
        <w:b w:val="0"/>
        <w:i w:val="0"/>
        <w:sz w:val="18"/>
      </w:rPr>
    </w:lvl>
    <w:lvl w:ilvl="1">
      <w:start w:val="1"/>
      <w:numFmt w:val="lowerRoman"/>
      <w:pStyle w:val="ListRoman2"/>
      <w:lvlText w:val="(%2)"/>
      <w:lvlJc w:val="left"/>
      <w:pPr>
        <w:tabs>
          <w:tab w:val="num" w:pos="1417"/>
        </w:tabs>
        <w:ind w:left="1417" w:hanging="793"/>
      </w:pPr>
      <w:rPr>
        <w:b w:val="0"/>
        <w:i w:val="0"/>
        <w:sz w:val="18"/>
      </w:rPr>
    </w:lvl>
    <w:lvl w:ilvl="2">
      <w:start w:val="1"/>
      <w:numFmt w:val="lowerRoman"/>
      <w:pStyle w:val="ListRoman3"/>
      <w:lvlText w:val="(%3)"/>
      <w:lvlJc w:val="left"/>
      <w:pPr>
        <w:tabs>
          <w:tab w:val="num" w:pos="1928"/>
        </w:tabs>
        <w:ind w:left="1928" w:hanging="511"/>
      </w:pPr>
      <w:rPr>
        <w:b w:val="0"/>
        <w:i w:val="0"/>
        <w:sz w:val="18"/>
      </w:rPr>
    </w:lvl>
    <w:lvl w:ilvl="3">
      <w:start w:val="1"/>
      <w:numFmt w:val="decimal"/>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2B14279"/>
    <w:multiLevelType w:val="multilevel"/>
    <w:tmpl w:val="A4062296"/>
    <w:lvl w:ilvl="0">
      <w:start w:val="1"/>
      <w:numFmt w:val="decimal"/>
      <w:pStyle w:val="ListLegal1"/>
      <w:lvlText w:val="%1."/>
      <w:lvlJc w:val="left"/>
      <w:pPr>
        <w:tabs>
          <w:tab w:val="num" w:pos="624"/>
        </w:tabs>
        <w:ind w:left="624" w:hanging="624"/>
      </w:pPr>
      <w:rPr>
        <w:b w:val="0"/>
        <w:i w:val="0"/>
        <w:sz w:val="20"/>
      </w:rPr>
    </w:lvl>
    <w:lvl w:ilvl="1">
      <w:start w:val="1"/>
      <w:numFmt w:val="decimal"/>
      <w:pStyle w:val="ListLegal2"/>
      <w:lvlText w:val="%1.%2"/>
      <w:lvlJc w:val="left"/>
      <w:pPr>
        <w:tabs>
          <w:tab w:val="num" w:pos="624"/>
        </w:tabs>
        <w:ind w:left="624" w:hanging="624"/>
      </w:pPr>
      <w:rPr>
        <w:b w:val="0"/>
        <w:i w:val="0"/>
        <w:sz w:val="20"/>
      </w:rPr>
    </w:lvl>
    <w:lvl w:ilvl="2">
      <w:start w:val="1"/>
      <w:numFmt w:val="decimal"/>
      <w:pStyle w:val="ListLegal3"/>
      <w:lvlText w:val="%1.%2.%3"/>
      <w:lvlJc w:val="left"/>
      <w:pPr>
        <w:tabs>
          <w:tab w:val="num" w:pos="1417"/>
        </w:tabs>
        <w:ind w:left="1417" w:hanging="793"/>
      </w:pPr>
      <w:rPr>
        <w:b w:val="0"/>
        <w:i w:val="0"/>
        <w:sz w:val="18"/>
      </w:rPr>
    </w:lvl>
    <w:lvl w:ilvl="3">
      <w:start w:val="1"/>
      <w:numFmt w:val="decimal"/>
      <w:pStyle w:val="ListArabic4"/>
      <w:lvlText w:val="(%4)"/>
      <w:lvlJc w:val="left"/>
      <w:pPr>
        <w:tabs>
          <w:tab w:val="num" w:pos="2438"/>
        </w:tabs>
        <w:ind w:left="2438" w:hanging="510"/>
      </w:pPr>
      <w:rPr>
        <w:b w:val="0"/>
        <w:i w:val="0"/>
        <w:sz w:val="20"/>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4C4B2AEA"/>
    <w:multiLevelType w:val="multilevel"/>
    <w:tmpl w:val="1630A722"/>
    <w:lvl w:ilvl="0">
      <w:start w:val="1"/>
      <w:numFmt w:val="lowerLetter"/>
      <w:pStyle w:val="ListAlpha1"/>
      <w:lvlText w:val="(%1)"/>
      <w:lvlJc w:val="left"/>
      <w:pPr>
        <w:tabs>
          <w:tab w:val="num" w:pos="624"/>
        </w:tabs>
        <w:ind w:left="624" w:hanging="624"/>
      </w:pPr>
      <w:rPr>
        <w:b w:val="0"/>
        <w:i w:val="0"/>
        <w:sz w:val="20"/>
      </w:rPr>
    </w:lvl>
    <w:lvl w:ilvl="1">
      <w:start w:val="1"/>
      <w:numFmt w:val="lowerLetter"/>
      <w:pStyle w:val="ListAlpha2"/>
      <w:lvlText w:val="(%2)"/>
      <w:lvlJc w:val="left"/>
      <w:pPr>
        <w:tabs>
          <w:tab w:val="num" w:pos="1417"/>
        </w:tabs>
        <w:ind w:left="1417" w:hanging="793"/>
      </w:pPr>
      <w:rPr>
        <w:b w:val="0"/>
        <w:i w:val="0"/>
        <w:sz w:val="22"/>
        <w:szCs w:val="24"/>
      </w:rPr>
    </w:lvl>
    <w:lvl w:ilvl="2">
      <w:start w:val="1"/>
      <w:numFmt w:val="lowerLetter"/>
      <w:pStyle w:val="ListAlpha3"/>
      <w:lvlText w:val="(%3)"/>
      <w:lvlJc w:val="left"/>
      <w:pPr>
        <w:tabs>
          <w:tab w:val="num" w:pos="1928"/>
        </w:tabs>
        <w:ind w:left="1928" w:hanging="511"/>
      </w:pPr>
      <w:rPr>
        <w:b w:val="0"/>
        <w:i w:val="0"/>
        <w:sz w:val="20"/>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5F7B33DD"/>
    <w:multiLevelType w:val="multilevel"/>
    <w:tmpl w:val="2690D25C"/>
    <w:lvl w:ilvl="0">
      <w:start w:val="1"/>
      <w:numFmt w:val="lowerLetter"/>
      <w:pStyle w:val="NotesAlpha"/>
      <w:lvlText w:val="(%1)"/>
      <w:lvlJc w:val="left"/>
      <w:pPr>
        <w:tabs>
          <w:tab w:val="num" w:pos="624"/>
        </w:tabs>
        <w:ind w:left="624" w:hanging="624"/>
      </w:pPr>
    </w:lvl>
    <w:lvl w:ilvl="1">
      <w:start w:val="1"/>
      <w:numFmt w:val="decimal"/>
      <w:pStyle w:val="NotesArabic"/>
      <w:lvlText w:val="%2."/>
      <w:lvlJc w:val="left"/>
      <w:pPr>
        <w:tabs>
          <w:tab w:val="num" w:pos="624"/>
        </w:tabs>
        <w:ind w:left="624" w:hanging="624"/>
      </w:pPr>
    </w:lvl>
    <w:lvl w:ilvl="2">
      <w:start w:val="1"/>
      <w:numFmt w:val="lowerRoman"/>
      <w:pStyle w:val="NotesRoman"/>
      <w:lvlText w:val="(%3)"/>
      <w:lvlJc w:val="left"/>
      <w:pPr>
        <w:tabs>
          <w:tab w:val="num" w:pos="720"/>
        </w:tabs>
        <w:ind w:left="624" w:hanging="624"/>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3D65DAA"/>
    <w:multiLevelType w:val="multilevel"/>
    <w:tmpl w:val="D37AACE8"/>
    <w:lvl w:ilvl="0">
      <w:start w:val="1"/>
      <w:numFmt w:val="upperLetter"/>
      <w:lvlRestart w:val="0"/>
      <w:pStyle w:val="PartHeadings"/>
      <w:suff w:val="space"/>
      <w:lvlText w:val="Part %1"/>
      <w:lvlJc w:val="left"/>
      <w:pPr>
        <w:tabs>
          <w:tab w:val="num" w:pos="1083"/>
        </w:tabs>
        <w:ind w:left="363" w:hanging="363"/>
      </w:pPr>
    </w:lvl>
    <w:lvl w:ilvl="1">
      <w:start w:val="1"/>
      <w:numFmt w:val="decimalZero"/>
      <w:isLgl/>
      <w:lvlText w:val="Section %1.%2"/>
      <w:lvlJc w:val="left"/>
      <w:pPr>
        <w:tabs>
          <w:tab w:val="num" w:pos="723"/>
        </w:tabs>
        <w:ind w:left="-357" w:firstLine="0"/>
      </w:pPr>
    </w:lvl>
    <w:lvl w:ilvl="2">
      <w:start w:val="1"/>
      <w:numFmt w:val="lowerLetter"/>
      <w:lvlText w:val="(%3)"/>
      <w:lvlJc w:val="left"/>
      <w:pPr>
        <w:tabs>
          <w:tab w:val="num" w:pos="363"/>
        </w:tabs>
        <w:ind w:left="363" w:hanging="432"/>
      </w:pPr>
    </w:lvl>
    <w:lvl w:ilvl="3">
      <w:start w:val="1"/>
      <w:numFmt w:val="lowerRoman"/>
      <w:lvlText w:val="(%4)"/>
      <w:lvlJc w:val="right"/>
      <w:pPr>
        <w:tabs>
          <w:tab w:val="num" w:pos="507"/>
        </w:tabs>
        <w:ind w:left="507" w:hanging="144"/>
      </w:pPr>
    </w:lvl>
    <w:lvl w:ilvl="4">
      <w:start w:val="1"/>
      <w:numFmt w:val="decimal"/>
      <w:lvlText w:val="%5)"/>
      <w:lvlJc w:val="left"/>
      <w:pPr>
        <w:tabs>
          <w:tab w:val="num" w:pos="651"/>
        </w:tabs>
        <w:ind w:left="651" w:hanging="432"/>
      </w:pPr>
    </w:lvl>
    <w:lvl w:ilvl="5">
      <w:start w:val="1"/>
      <w:numFmt w:val="lowerLetter"/>
      <w:lvlText w:val="%6)"/>
      <w:lvlJc w:val="left"/>
      <w:pPr>
        <w:tabs>
          <w:tab w:val="num" w:pos="795"/>
        </w:tabs>
        <w:ind w:left="795" w:hanging="432"/>
      </w:pPr>
    </w:lvl>
    <w:lvl w:ilvl="6">
      <w:start w:val="1"/>
      <w:numFmt w:val="lowerRoman"/>
      <w:lvlText w:val="%7)"/>
      <w:lvlJc w:val="right"/>
      <w:pPr>
        <w:tabs>
          <w:tab w:val="num" w:pos="939"/>
        </w:tabs>
        <w:ind w:left="939" w:hanging="288"/>
      </w:pPr>
    </w:lvl>
    <w:lvl w:ilvl="7">
      <w:start w:val="1"/>
      <w:numFmt w:val="lowerLetter"/>
      <w:lvlText w:val="%8."/>
      <w:lvlJc w:val="left"/>
      <w:pPr>
        <w:tabs>
          <w:tab w:val="num" w:pos="1083"/>
        </w:tabs>
        <w:ind w:left="1083" w:hanging="432"/>
      </w:pPr>
    </w:lvl>
    <w:lvl w:ilvl="8">
      <w:start w:val="1"/>
      <w:numFmt w:val="lowerRoman"/>
      <w:lvlText w:val="%9."/>
      <w:lvlJc w:val="right"/>
      <w:pPr>
        <w:tabs>
          <w:tab w:val="num" w:pos="1227"/>
        </w:tabs>
        <w:ind w:left="1227" w:hanging="144"/>
      </w:pPr>
    </w:lvl>
  </w:abstractNum>
  <w:num w:numId="1" w16cid:durableId="1342046267">
    <w:abstractNumId w:val="2"/>
  </w:num>
  <w:num w:numId="2" w16cid:durableId="9795352">
    <w:abstractNumId w:val="2"/>
  </w:num>
  <w:num w:numId="3" w16cid:durableId="473565951">
    <w:abstractNumId w:val="2"/>
  </w:num>
  <w:num w:numId="4" w16cid:durableId="772701488">
    <w:abstractNumId w:val="2"/>
  </w:num>
  <w:num w:numId="5" w16cid:durableId="854420212">
    <w:abstractNumId w:val="2"/>
  </w:num>
  <w:num w:numId="6" w16cid:durableId="415132691">
    <w:abstractNumId w:val="2"/>
  </w:num>
  <w:num w:numId="7" w16cid:durableId="1133984747">
    <w:abstractNumId w:val="2"/>
  </w:num>
  <w:num w:numId="8" w16cid:durableId="1844584799">
    <w:abstractNumId w:val="2"/>
  </w:num>
  <w:num w:numId="9" w16cid:durableId="1126699630">
    <w:abstractNumId w:val="2"/>
  </w:num>
  <w:num w:numId="10" w16cid:durableId="2053843107">
    <w:abstractNumId w:val="5"/>
  </w:num>
  <w:num w:numId="11" w16cid:durableId="751318120">
    <w:abstractNumId w:val="5"/>
  </w:num>
  <w:num w:numId="12" w16cid:durableId="1512256492">
    <w:abstractNumId w:val="5"/>
  </w:num>
  <w:num w:numId="13" w16cid:durableId="609319195">
    <w:abstractNumId w:val="1"/>
  </w:num>
  <w:num w:numId="14" w16cid:durableId="509678475">
    <w:abstractNumId w:val="1"/>
  </w:num>
  <w:num w:numId="15" w16cid:durableId="1557814160">
    <w:abstractNumId w:val="1"/>
  </w:num>
  <w:num w:numId="16" w16cid:durableId="1047072457">
    <w:abstractNumId w:val="0"/>
  </w:num>
  <w:num w:numId="17" w16cid:durableId="177350800">
    <w:abstractNumId w:val="0"/>
  </w:num>
  <w:num w:numId="18" w16cid:durableId="2041927816">
    <w:abstractNumId w:val="0"/>
  </w:num>
  <w:num w:numId="19" w16cid:durableId="2146922313">
    <w:abstractNumId w:val="4"/>
  </w:num>
  <w:num w:numId="20" w16cid:durableId="357513337">
    <w:abstractNumId w:val="4"/>
  </w:num>
  <w:num w:numId="21" w16cid:durableId="525680737">
    <w:abstractNumId w:val="4"/>
  </w:num>
  <w:num w:numId="22" w16cid:durableId="1712456044">
    <w:abstractNumId w:val="4"/>
  </w:num>
  <w:num w:numId="23" w16cid:durableId="2002613675">
    <w:abstractNumId w:val="3"/>
  </w:num>
  <w:num w:numId="24" w16cid:durableId="1258099337">
    <w:abstractNumId w:val="3"/>
  </w:num>
  <w:num w:numId="25" w16cid:durableId="627201041">
    <w:abstractNumId w:val="3"/>
  </w:num>
  <w:num w:numId="26" w16cid:durableId="2006936934">
    <w:abstractNumId w:val="6"/>
  </w:num>
  <w:num w:numId="27" w16cid:durableId="1568345857">
    <w:abstractNumId w:val="6"/>
  </w:num>
  <w:num w:numId="28" w16cid:durableId="1984580884">
    <w:abstractNumId w:val="6"/>
  </w:num>
  <w:num w:numId="29" w16cid:durableId="1619413522">
    <w:abstractNumId w:val="7"/>
  </w:num>
  <w:num w:numId="30" w16cid:durableId="1574781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7599555">
    <w:abstractNumId w:val="5"/>
  </w:num>
  <w:num w:numId="32" w16cid:durableId="21344441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401277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75599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2092483">
    <w:abstractNumId w:val="2"/>
  </w:num>
  <w:num w:numId="36" w16cid:durableId="1693603805">
    <w:abstractNumId w:val="2"/>
  </w:num>
  <w:num w:numId="37" w16cid:durableId="1698695763">
    <w:abstractNumId w:val="2"/>
  </w:num>
  <w:num w:numId="38" w16cid:durableId="7988444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47674420">
    <w:abstractNumId w:val="2"/>
  </w:num>
  <w:num w:numId="40" w16cid:durableId="907810741">
    <w:abstractNumId w:val="2"/>
  </w:num>
  <w:num w:numId="41" w16cid:durableId="80566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 w:val="10"/>
  </w:docVars>
  <w:rsids>
    <w:rsidRoot w:val="00AC4584"/>
    <w:rsid w:val="000000EA"/>
    <w:rsid w:val="00020856"/>
    <w:rsid w:val="00025674"/>
    <w:rsid w:val="00053AB1"/>
    <w:rsid w:val="00064E58"/>
    <w:rsid w:val="0006689B"/>
    <w:rsid w:val="00081736"/>
    <w:rsid w:val="0009721F"/>
    <w:rsid w:val="000A0F38"/>
    <w:rsid w:val="000C6194"/>
    <w:rsid w:val="000E5BF7"/>
    <w:rsid w:val="0013628A"/>
    <w:rsid w:val="00136CD0"/>
    <w:rsid w:val="00193255"/>
    <w:rsid w:val="00196ACA"/>
    <w:rsid w:val="001A3E9D"/>
    <w:rsid w:val="001B591E"/>
    <w:rsid w:val="001D43D8"/>
    <w:rsid w:val="001F3D1E"/>
    <w:rsid w:val="00214FF9"/>
    <w:rsid w:val="002309B4"/>
    <w:rsid w:val="0023109E"/>
    <w:rsid w:val="0023229D"/>
    <w:rsid w:val="0027310A"/>
    <w:rsid w:val="002772A2"/>
    <w:rsid w:val="00285991"/>
    <w:rsid w:val="0029250D"/>
    <w:rsid w:val="00295989"/>
    <w:rsid w:val="002B512B"/>
    <w:rsid w:val="002F31A8"/>
    <w:rsid w:val="00317081"/>
    <w:rsid w:val="003357A9"/>
    <w:rsid w:val="00336280"/>
    <w:rsid w:val="003370A0"/>
    <w:rsid w:val="003C126A"/>
    <w:rsid w:val="003D5D33"/>
    <w:rsid w:val="003F60EC"/>
    <w:rsid w:val="00453ADB"/>
    <w:rsid w:val="00455F8A"/>
    <w:rsid w:val="00471BD9"/>
    <w:rsid w:val="00491B84"/>
    <w:rsid w:val="004A1910"/>
    <w:rsid w:val="004B3EDC"/>
    <w:rsid w:val="004B6EA4"/>
    <w:rsid w:val="004C2880"/>
    <w:rsid w:val="004D4463"/>
    <w:rsid w:val="004D5FB7"/>
    <w:rsid w:val="004D62EE"/>
    <w:rsid w:val="004D6C99"/>
    <w:rsid w:val="004F2671"/>
    <w:rsid w:val="005105E5"/>
    <w:rsid w:val="005A5695"/>
    <w:rsid w:val="005B64BD"/>
    <w:rsid w:val="005F2367"/>
    <w:rsid w:val="0060282B"/>
    <w:rsid w:val="00612606"/>
    <w:rsid w:val="006152D0"/>
    <w:rsid w:val="00620B8E"/>
    <w:rsid w:val="0062190A"/>
    <w:rsid w:val="00663043"/>
    <w:rsid w:val="006A61DE"/>
    <w:rsid w:val="006B3037"/>
    <w:rsid w:val="006D2C77"/>
    <w:rsid w:val="00704914"/>
    <w:rsid w:val="00715E30"/>
    <w:rsid w:val="00763B8C"/>
    <w:rsid w:val="007724BD"/>
    <w:rsid w:val="007A3EEF"/>
    <w:rsid w:val="007C1E5E"/>
    <w:rsid w:val="007C27B8"/>
    <w:rsid w:val="007C7439"/>
    <w:rsid w:val="007D6EA4"/>
    <w:rsid w:val="00823DBF"/>
    <w:rsid w:val="00826C9E"/>
    <w:rsid w:val="00861AB0"/>
    <w:rsid w:val="00866B74"/>
    <w:rsid w:val="00874F29"/>
    <w:rsid w:val="008955F6"/>
    <w:rsid w:val="008A413F"/>
    <w:rsid w:val="008B0B3A"/>
    <w:rsid w:val="008B19A4"/>
    <w:rsid w:val="008E17B0"/>
    <w:rsid w:val="00941419"/>
    <w:rsid w:val="0099249D"/>
    <w:rsid w:val="009A3133"/>
    <w:rsid w:val="009B1F4B"/>
    <w:rsid w:val="009B3472"/>
    <w:rsid w:val="00A07BD1"/>
    <w:rsid w:val="00A4258C"/>
    <w:rsid w:val="00A515F4"/>
    <w:rsid w:val="00A6334A"/>
    <w:rsid w:val="00A64D60"/>
    <w:rsid w:val="00A7372F"/>
    <w:rsid w:val="00A73E1A"/>
    <w:rsid w:val="00A87F78"/>
    <w:rsid w:val="00AA1143"/>
    <w:rsid w:val="00AA3F2A"/>
    <w:rsid w:val="00AB3798"/>
    <w:rsid w:val="00AB68CA"/>
    <w:rsid w:val="00AC4584"/>
    <w:rsid w:val="00AC599F"/>
    <w:rsid w:val="00AC69FB"/>
    <w:rsid w:val="00AF31F6"/>
    <w:rsid w:val="00B04A2B"/>
    <w:rsid w:val="00B23B98"/>
    <w:rsid w:val="00B447E6"/>
    <w:rsid w:val="00B45096"/>
    <w:rsid w:val="00B57CBD"/>
    <w:rsid w:val="00B64B46"/>
    <w:rsid w:val="00B7125C"/>
    <w:rsid w:val="00B96DA5"/>
    <w:rsid w:val="00BB459D"/>
    <w:rsid w:val="00BF4779"/>
    <w:rsid w:val="00C1045E"/>
    <w:rsid w:val="00C16C1D"/>
    <w:rsid w:val="00C4684E"/>
    <w:rsid w:val="00C6215B"/>
    <w:rsid w:val="00C8174F"/>
    <w:rsid w:val="00CB5AB1"/>
    <w:rsid w:val="00CC4705"/>
    <w:rsid w:val="00CC4E33"/>
    <w:rsid w:val="00D102CF"/>
    <w:rsid w:val="00D14850"/>
    <w:rsid w:val="00D215BE"/>
    <w:rsid w:val="00D44753"/>
    <w:rsid w:val="00D47475"/>
    <w:rsid w:val="00D565A1"/>
    <w:rsid w:val="00D617A7"/>
    <w:rsid w:val="00D810A3"/>
    <w:rsid w:val="00D94C52"/>
    <w:rsid w:val="00DA29B5"/>
    <w:rsid w:val="00DD6D2C"/>
    <w:rsid w:val="00DF62C6"/>
    <w:rsid w:val="00DF7A0E"/>
    <w:rsid w:val="00E2708A"/>
    <w:rsid w:val="00E33B67"/>
    <w:rsid w:val="00E43D45"/>
    <w:rsid w:val="00E4523F"/>
    <w:rsid w:val="00E67C64"/>
    <w:rsid w:val="00E944BF"/>
    <w:rsid w:val="00EA1CDC"/>
    <w:rsid w:val="00EA262A"/>
    <w:rsid w:val="00EB48F9"/>
    <w:rsid w:val="00EE34DF"/>
    <w:rsid w:val="00EF3F40"/>
    <w:rsid w:val="00EF5CF5"/>
    <w:rsid w:val="00F07F49"/>
    <w:rsid w:val="00F16809"/>
    <w:rsid w:val="00F34BB4"/>
    <w:rsid w:val="00F95D3C"/>
    <w:rsid w:val="00FC443C"/>
    <w:rsid w:val="00FC6712"/>
    <w:rsid w:val="00FD40C9"/>
    <w:rsid w:val="00FF25DE"/>
    <w:rsid w:val="00FF7B79"/>
    <w:rsid w:val="3C58E6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15E8A"/>
  <w15:chartTrackingRefBased/>
  <w15:docId w15:val="{0EAC2635-E37E-4EAA-A718-C3D77AF4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88" w:lineRule="auto"/>
      <w:jc w:val="both"/>
    </w:pPr>
    <w:rPr>
      <w:rFonts w:ascii="CG Times" w:hAnsi="CG Times"/>
      <w:sz w:val="22"/>
      <w:lang w:val="en-GB" w:eastAsia="en-US"/>
    </w:rPr>
  </w:style>
  <w:style w:type="paragraph" w:styleId="Heading1">
    <w:name w:val="heading 1"/>
    <w:basedOn w:val="Normal"/>
    <w:next w:val="BodyText"/>
    <w:qFormat/>
    <w:pPr>
      <w:keepNext/>
      <w:numPr>
        <w:numId w:val="1"/>
      </w:numPr>
      <w:tabs>
        <w:tab w:val="left" w:pos="22"/>
      </w:tabs>
      <w:spacing w:before="100" w:after="100"/>
      <w:outlineLvl w:val="0"/>
    </w:pPr>
    <w:rPr>
      <w:b/>
      <w:caps/>
      <w:kern w:val="28"/>
      <w:sz w:val="20"/>
    </w:rPr>
  </w:style>
  <w:style w:type="paragraph" w:styleId="Heading2">
    <w:name w:val="heading 2"/>
    <w:basedOn w:val="Normal"/>
    <w:next w:val="BodyText"/>
    <w:qFormat/>
    <w:pPr>
      <w:numPr>
        <w:ilvl w:val="1"/>
        <w:numId w:val="1"/>
      </w:numPr>
      <w:tabs>
        <w:tab w:val="left" w:pos="22"/>
      </w:tabs>
      <w:outlineLvl w:val="1"/>
    </w:pPr>
    <w:rPr>
      <w:kern w:val="24"/>
    </w:rPr>
  </w:style>
  <w:style w:type="paragraph" w:styleId="Heading3">
    <w:name w:val="heading 3"/>
    <w:basedOn w:val="Normal"/>
    <w:next w:val="BodyText2"/>
    <w:qFormat/>
    <w:pPr>
      <w:numPr>
        <w:ilvl w:val="2"/>
        <w:numId w:val="1"/>
      </w:numPr>
      <w:tabs>
        <w:tab w:val="left" w:pos="50"/>
      </w:tabs>
      <w:outlineLvl w:val="2"/>
    </w:pPr>
  </w:style>
  <w:style w:type="paragraph" w:styleId="Heading4">
    <w:name w:val="heading 4"/>
    <w:basedOn w:val="Normal"/>
    <w:next w:val="BodyText3"/>
    <w:qFormat/>
    <w:pPr>
      <w:numPr>
        <w:ilvl w:val="3"/>
        <w:numId w:val="1"/>
      </w:numPr>
      <w:tabs>
        <w:tab w:val="left" w:pos="68"/>
      </w:tabs>
      <w:outlineLvl w:val="3"/>
    </w:pPr>
  </w:style>
  <w:style w:type="paragraph" w:styleId="Heading5">
    <w:name w:val="heading 5"/>
    <w:basedOn w:val="Normal"/>
    <w:next w:val="BodyText4"/>
    <w:qFormat/>
    <w:pPr>
      <w:numPr>
        <w:ilvl w:val="4"/>
        <w:numId w:val="1"/>
      </w:numPr>
      <w:tabs>
        <w:tab w:val="left" w:pos="86"/>
      </w:tabs>
      <w:outlineLvl w:val="4"/>
    </w:pPr>
  </w:style>
  <w:style w:type="paragraph" w:styleId="Heading6">
    <w:name w:val="heading 6"/>
    <w:basedOn w:val="Normal"/>
    <w:next w:val="BodyText5"/>
    <w:qFormat/>
    <w:pPr>
      <w:numPr>
        <w:ilvl w:val="5"/>
        <w:numId w:val="1"/>
      </w:numPr>
      <w:tabs>
        <w:tab w:val="left" w:pos="104"/>
      </w:tabs>
      <w:outlineLvl w:val="5"/>
    </w:pPr>
  </w:style>
  <w:style w:type="paragraph" w:styleId="Heading7">
    <w:name w:val="heading 7"/>
    <w:basedOn w:val="Normal"/>
    <w:next w:val="Normal"/>
    <w:qFormat/>
    <w:pPr>
      <w:numPr>
        <w:ilvl w:val="6"/>
        <w:numId w:val="1"/>
      </w:numPr>
      <w:spacing w:after="0"/>
      <w:outlineLvl w:val="6"/>
    </w:pPr>
  </w:style>
  <w:style w:type="paragraph" w:styleId="Heading8">
    <w:name w:val="heading 8"/>
    <w:basedOn w:val="Normal"/>
    <w:next w:val="Normal"/>
    <w:qFormat/>
    <w:pPr>
      <w:numPr>
        <w:ilvl w:val="7"/>
        <w:numId w:val="1"/>
      </w:numPr>
      <w:spacing w:after="0"/>
      <w:outlineLvl w:val="7"/>
    </w:pPr>
  </w:style>
  <w:style w:type="paragraph" w:styleId="Heading9">
    <w:name w:val="heading 9"/>
    <w:basedOn w:val="Normal"/>
    <w:next w:val="Normal"/>
    <w:qFormat/>
    <w:pPr>
      <w:pageBreakBefore/>
      <w:numPr>
        <w:ilvl w:val="8"/>
        <w:numId w:val="1"/>
      </w:numPr>
      <w:tabs>
        <w:tab w:val="left" w:pos="1440"/>
      </w:tabs>
      <w:suppressAutoHyphens/>
      <w:spacing w:after="300" w:line="336" w:lineRule="auto"/>
      <w:jc w:val="center"/>
      <w:outlineLvl w:val="8"/>
    </w:pPr>
    <w:rPr>
      <w:b/>
      <w:smallCaps/>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left="624"/>
    </w:pPr>
  </w:style>
  <w:style w:type="paragraph" w:styleId="BodyText2">
    <w:name w:val="Body Text 2"/>
    <w:basedOn w:val="Normal"/>
    <w:pPr>
      <w:ind w:left="1417"/>
    </w:pPr>
  </w:style>
  <w:style w:type="paragraph" w:styleId="BodyText3">
    <w:name w:val="Body Text 3"/>
    <w:basedOn w:val="Normal"/>
    <w:pPr>
      <w:ind w:left="1928"/>
    </w:pPr>
  </w:style>
  <w:style w:type="paragraph" w:customStyle="1" w:styleId="BodyText4">
    <w:name w:val="Body Text 4"/>
    <w:basedOn w:val="Normal"/>
    <w:pPr>
      <w:ind w:left="2438"/>
    </w:pPr>
  </w:style>
  <w:style w:type="paragraph" w:customStyle="1" w:styleId="BodyText5">
    <w:name w:val="Body Text 5"/>
    <w:basedOn w:val="Normal"/>
    <w:pPr>
      <w:ind w:left="2948"/>
    </w:pPr>
  </w:style>
  <w:style w:type="character" w:styleId="CommentReference">
    <w:name w:val="annotation reference"/>
    <w:semiHidden/>
    <w:rPr>
      <w:sz w:val="16"/>
    </w:rPr>
  </w:style>
  <w:style w:type="paragraph" w:styleId="CommentText">
    <w:name w:val="annotation text"/>
    <w:basedOn w:val="Normal"/>
    <w:semiHidden/>
    <w:rPr>
      <w:sz w:val="20"/>
    </w:rPr>
  </w:style>
  <w:style w:type="character" w:styleId="EndnoteReference">
    <w:name w:val="endnote reference"/>
    <w:semiHidden/>
    <w:rPr>
      <w:rFonts w:ascii="CG Times" w:hAnsi="CG Times"/>
      <w:vertAlign w:val="superscript"/>
    </w:rPr>
  </w:style>
  <w:style w:type="paragraph" w:styleId="EndnoteText">
    <w:name w:val="endnote text"/>
    <w:basedOn w:val="Normal"/>
    <w:semiHidden/>
    <w:pPr>
      <w:tabs>
        <w:tab w:val="left" w:pos="113"/>
      </w:tabs>
      <w:spacing w:after="100"/>
      <w:ind w:left="113" w:hanging="113"/>
    </w:pPr>
    <w:rPr>
      <w:sz w:val="18"/>
    </w:rPr>
  </w:style>
  <w:style w:type="paragraph" w:styleId="Footer">
    <w:name w:val="footer"/>
    <w:basedOn w:val="Normal"/>
    <w:pPr>
      <w:spacing w:after="0" w:line="240" w:lineRule="auto"/>
    </w:pPr>
    <w:rPr>
      <w:sz w:val="16"/>
    </w:rPr>
  </w:style>
  <w:style w:type="character" w:styleId="FootnoteReference">
    <w:name w:val="footnote reference"/>
    <w:semiHidden/>
    <w:rPr>
      <w:rFonts w:ascii="CG Times" w:hAnsi="CG Times"/>
      <w:vertAlign w:val="superscript"/>
    </w:rPr>
  </w:style>
  <w:style w:type="paragraph" w:styleId="FootnoteText">
    <w:name w:val="footnote text"/>
    <w:basedOn w:val="Normal"/>
    <w:semiHidden/>
    <w:pPr>
      <w:tabs>
        <w:tab w:val="left" w:pos="113"/>
      </w:tabs>
      <w:spacing w:after="100"/>
      <w:ind w:left="113" w:hanging="113"/>
    </w:pPr>
    <w:rPr>
      <w:sz w:val="18"/>
    </w:rPr>
  </w:style>
  <w:style w:type="paragraph" w:styleId="Header">
    <w:name w:val="header"/>
    <w:basedOn w:val="Normal"/>
    <w:pPr>
      <w:spacing w:after="0" w:line="240" w:lineRule="auto"/>
    </w:pPr>
    <w:rPr>
      <w:sz w:val="16"/>
    </w:rPr>
  </w:style>
  <w:style w:type="paragraph" w:customStyle="1" w:styleId="ListAlpha1">
    <w:name w:val="List Alpha 1"/>
    <w:basedOn w:val="Normal"/>
    <w:next w:val="BodyText"/>
    <w:pPr>
      <w:numPr>
        <w:numId w:val="31"/>
      </w:numPr>
      <w:tabs>
        <w:tab w:val="left" w:pos="22"/>
      </w:tabs>
    </w:pPr>
  </w:style>
  <w:style w:type="paragraph" w:customStyle="1" w:styleId="ListAlpha2">
    <w:name w:val="List Alpha 2"/>
    <w:basedOn w:val="Normal"/>
    <w:next w:val="BodyText2"/>
    <w:pPr>
      <w:numPr>
        <w:ilvl w:val="1"/>
        <w:numId w:val="31"/>
      </w:numPr>
      <w:tabs>
        <w:tab w:val="left" w:pos="50"/>
      </w:tabs>
    </w:pPr>
  </w:style>
  <w:style w:type="paragraph" w:customStyle="1" w:styleId="ListAlpha3">
    <w:name w:val="List Alpha 3"/>
    <w:basedOn w:val="Normal"/>
    <w:next w:val="BodyText3"/>
    <w:pPr>
      <w:numPr>
        <w:ilvl w:val="2"/>
        <w:numId w:val="31"/>
      </w:numPr>
      <w:tabs>
        <w:tab w:val="left" w:pos="68"/>
      </w:tabs>
    </w:pPr>
  </w:style>
  <w:style w:type="paragraph" w:customStyle="1" w:styleId="ListALPHACAPS1">
    <w:name w:val="List ALPHA CAPS 1"/>
    <w:basedOn w:val="Normal"/>
    <w:next w:val="BodyText"/>
    <w:pPr>
      <w:numPr>
        <w:numId w:val="13"/>
      </w:numPr>
      <w:tabs>
        <w:tab w:val="left" w:pos="22"/>
      </w:tabs>
    </w:pPr>
  </w:style>
  <w:style w:type="paragraph" w:customStyle="1" w:styleId="LISTALPHACAPS2">
    <w:name w:val="LIST ALPHA CAPS 2"/>
    <w:basedOn w:val="Normal"/>
    <w:next w:val="BodyText2"/>
    <w:pPr>
      <w:numPr>
        <w:ilvl w:val="1"/>
        <w:numId w:val="13"/>
      </w:numPr>
      <w:tabs>
        <w:tab w:val="left" w:pos="50"/>
      </w:tabs>
    </w:pPr>
  </w:style>
  <w:style w:type="paragraph" w:customStyle="1" w:styleId="LISTALPHACAPS3">
    <w:name w:val="LIST ALPHA CAPS 3"/>
    <w:basedOn w:val="Normal"/>
    <w:next w:val="BodyText3"/>
    <w:pPr>
      <w:numPr>
        <w:ilvl w:val="2"/>
        <w:numId w:val="13"/>
      </w:numPr>
      <w:tabs>
        <w:tab w:val="left" w:pos="68"/>
      </w:tabs>
    </w:pPr>
  </w:style>
  <w:style w:type="paragraph" w:customStyle="1" w:styleId="ListArabic1">
    <w:name w:val="List Arabic 1"/>
    <w:basedOn w:val="Normal"/>
    <w:next w:val="BodyText"/>
    <w:pPr>
      <w:numPr>
        <w:numId w:val="16"/>
      </w:numPr>
      <w:tabs>
        <w:tab w:val="left" w:pos="22"/>
      </w:tabs>
    </w:pPr>
  </w:style>
  <w:style w:type="paragraph" w:customStyle="1" w:styleId="ListArabic2">
    <w:name w:val="List Arabic 2"/>
    <w:basedOn w:val="Normal"/>
    <w:next w:val="BodyText2"/>
    <w:pPr>
      <w:numPr>
        <w:ilvl w:val="1"/>
        <w:numId w:val="16"/>
      </w:numPr>
      <w:tabs>
        <w:tab w:val="left" w:pos="50"/>
      </w:tabs>
    </w:pPr>
  </w:style>
  <w:style w:type="paragraph" w:customStyle="1" w:styleId="ListArabic3">
    <w:name w:val="List Arabic 3"/>
    <w:basedOn w:val="Normal"/>
    <w:next w:val="BodyText3"/>
    <w:pPr>
      <w:numPr>
        <w:ilvl w:val="2"/>
        <w:numId w:val="16"/>
      </w:numPr>
      <w:tabs>
        <w:tab w:val="left" w:pos="68"/>
      </w:tabs>
    </w:pPr>
  </w:style>
  <w:style w:type="paragraph" w:customStyle="1" w:styleId="ListArabic4">
    <w:name w:val="List Arabic 4"/>
    <w:basedOn w:val="Normal"/>
    <w:next w:val="BodyText4"/>
    <w:pPr>
      <w:numPr>
        <w:ilvl w:val="3"/>
        <w:numId w:val="20"/>
      </w:numPr>
      <w:tabs>
        <w:tab w:val="left" w:pos="86"/>
      </w:tabs>
    </w:pPr>
  </w:style>
  <w:style w:type="paragraph" w:customStyle="1" w:styleId="ListLegal1">
    <w:name w:val="List Legal 1"/>
    <w:basedOn w:val="Normal"/>
    <w:next w:val="BodyText"/>
    <w:pPr>
      <w:numPr>
        <w:numId w:val="20"/>
      </w:numPr>
      <w:tabs>
        <w:tab w:val="left" w:pos="22"/>
      </w:tabs>
    </w:pPr>
  </w:style>
  <w:style w:type="paragraph" w:customStyle="1" w:styleId="ListLegal2">
    <w:name w:val="List Legal 2"/>
    <w:basedOn w:val="Normal"/>
    <w:next w:val="BodyText"/>
    <w:pPr>
      <w:numPr>
        <w:ilvl w:val="1"/>
        <w:numId w:val="20"/>
      </w:numPr>
      <w:tabs>
        <w:tab w:val="left" w:pos="22"/>
      </w:tabs>
    </w:pPr>
  </w:style>
  <w:style w:type="paragraph" w:customStyle="1" w:styleId="ListLegal3">
    <w:name w:val="List Legal 3"/>
    <w:basedOn w:val="Normal"/>
    <w:next w:val="BodyText2"/>
    <w:pPr>
      <w:numPr>
        <w:ilvl w:val="2"/>
        <w:numId w:val="20"/>
      </w:numPr>
      <w:tabs>
        <w:tab w:val="left" w:pos="50"/>
      </w:tabs>
    </w:pPr>
  </w:style>
  <w:style w:type="paragraph" w:customStyle="1" w:styleId="ListRoman1">
    <w:name w:val="List Roman 1"/>
    <w:basedOn w:val="Normal"/>
    <w:next w:val="BodyText"/>
    <w:pPr>
      <w:numPr>
        <w:numId w:val="23"/>
      </w:numPr>
      <w:tabs>
        <w:tab w:val="left" w:pos="22"/>
      </w:tabs>
    </w:pPr>
  </w:style>
  <w:style w:type="paragraph" w:customStyle="1" w:styleId="ListRoman2">
    <w:name w:val="List Roman 2"/>
    <w:basedOn w:val="Normal"/>
    <w:next w:val="BodyText2"/>
    <w:pPr>
      <w:numPr>
        <w:ilvl w:val="1"/>
        <w:numId w:val="23"/>
      </w:numPr>
      <w:tabs>
        <w:tab w:val="left" w:pos="50"/>
      </w:tabs>
    </w:pPr>
  </w:style>
  <w:style w:type="paragraph" w:customStyle="1" w:styleId="ListRoman3">
    <w:name w:val="List Roman 3"/>
    <w:basedOn w:val="Normal"/>
    <w:next w:val="BodyText3"/>
    <w:pPr>
      <w:numPr>
        <w:ilvl w:val="2"/>
        <w:numId w:val="23"/>
      </w:numPr>
      <w:tabs>
        <w:tab w:val="left" w:pos="68"/>
      </w:tabs>
    </w:pPr>
  </w:style>
  <w:style w:type="paragraph" w:customStyle="1" w:styleId="NotesAlpha">
    <w:name w:val="Notes Alpha"/>
    <w:basedOn w:val="Normal"/>
    <w:pPr>
      <w:numPr>
        <w:numId w:val="26"/>
      </w:numPr>
      <w:spacing w:after="100"/>
    </w:pPr>
  </w:style>
  <w:style w:type="paragraph" w:customStyle="1" w:styleId="NotesArabic">
    <w:name w:val="Notes Arabic"/>
    <w:basedOn w:val="Normal"/>
    <w:pPr>
      <w:numPr>
        <w:ilvl w:val="1"/>
        <w:numId w:val="27"/>
      </w:numPr>
      <w:spacing w:after="100"/>
    </w:pPr>
  </w:style>
  <w:style w:type="paragraph" w:customStyle="1" w:styleId="NotesRoman">
    <w:name w:val="Notes Roman"/>
    <w:basedOn w:val="Normal"/>
    <w:pPr>
      <w:numPr>
        <w:ilvl w:val="2"/>
        <w:numId w:val="28"/>
      </w:numPr>
      <w:tabs>
        <w:tab w:val="clear" w:pos="720"/>
        <w:tab w:val="left" w:pos="624"/>
      </w:tabs>
      <w:spacing w:after="100"/>
    </w:pPr>
  </w:style>
  <w:style w:type="paragraph" w:customStyle="1" w:styleId="PartHeadings">
    <w:name w:val="Part Headings"/>
    <w:basedOn w:val="Normal"/>
    <w:next w:val="Normal"/>
    <w:pPr>
      <w:numPr>
        <w:numId w:val="29"/>
      </w:numPr>
      <w:tabs>
        <w:tab w:val="clear" w:pos="1083"/>
      </w:tabs>
      <w:suppressAutoHyphens/>
      <w:spacing w:after="300" w:line="312" w:lineRule="auto"/>
      <w:ind w:left="0" w:firstLine="0"/>
      <w:jc w:val="center"/>
      <w:outlineLvl w:val="2"/>
    </w:pPr>
    <w:rPr>
      <w:b/>
      <w:sz w:val="21"/>
    </w:rPr>
  </w:style>
  <w:style w:type="paragraph" w:customStyle="1" w:styleId="RightTab">
    <w:name w:val="Right Tab"/>
    <w:basedOn w:val="Normal"/>
    <w:next w:val="Normal"/>
    <w:pPr>
      <w:tabs>
        <w:tab w:val="right" w:pos="8505"/>
      </w:tabs>
      <w:spacing w:after="100"/>
    </w:pPr>
  </w:style>
  <w:style w:type="paragraph" w:styleId="Signature">
    <w:name w:val="Signature"/>
    <w:basedOn w:val="Normal"/>
    <w:pPr>
      <w:ind w:left="4252"/>
    </w:pPr>
  </w:style>
  <w:style w:type="paragraph" w:styleId="TOC1">
    <w:name w:val="toc 1"/>
    <w:basedOn w:val="Normal"/>
    <w:next w:val="Normal"/>
    <w:semiHidden/>
  </w:style>
  <w:style w:type="paragraph" w:styleId="TOC2">
    <w:name w:val="toc 2"/>
    <w:basedOn w:val="Normal"/>
    <w:next w:val="Normal"/>
    <w:semiHidden/>
  </w:style>
  <w:style w:type="paragraph" w:styleId="TOC3">
    <w:name w:val="toc 3"/>
    <w:basedOn w:val="Normal"/>
    <w:next w:val="Normal"/>
    <w:semiHidden/>
  </w:style>
  <w:style w:type="paragraph" w:styleId="TOC4">
    <w:name w:val="toc 4"/>
    <w:basedOn w:val="Normal"/>
    <w:next w:val="Normal"/>
    <w:semiHidden/>
  </w:style>
  <w:style w:type="character" w:styleId="PageNumber">
    <w:name w:val="page number"/>
    <w:basedOn w:val="DefaultParagraphFont"/>
  </w:style>
  <w:style w:type="paragraph" w:styleId="BalloonText">
    <w:name w:val="Balloon Text"/>
    <w:basedOn w:val="Normal"/>
    <w:link w:val="BalloonTextChar"/>
    <w:rsid w:val="00FF25DE"/>
    <w:pPr>
      <w:spacing w:after="0" w:line="240" w:lineRule="auto"/>
    </w:pPr>
    <w:rPr>
      <w:rFonts w:ascii="Segoe UI" w:hAnsi="Segoe UI" w:cs="Segoe UI"/>
      <w:sz w:val="18"/>
      <w:szCs w:val="18"/>
    </w:rPr>
  </w:style>
  <w:style w:type="character" w:customStyle="1" w:styleId="BalloonTextChar">
    <w:name w:val="Balloon Text Char"/>
    <w:link w:val="BalloonText"/>
    <w:rsid w:val="00FF25DE"/>
    <w:rPr>
      <w:rFonts w:ascii="Segoe UI" w:hAnsi="Segoe UI" w:cs="Segoe UI"/>
      <w:sz w:val="18"/>
      <w:szCs w:val="18"/>
      <w:lang w:val="en-GB" w:eastAsia="en-US"/>
    </w:rPr>
  </w:style>
  <w:style w:type="paragraph" w:styleId="Revision">
    <w:name w:val="Revision"/>
    <w:hidden/>
    <w:uiPriority w:val="99"/>
    <w:semiHidden/>
    <w:rsid w:val="0023229D"/>
    <w:rPr>
      <w:rFonts w:ascii="CG Times" w:hAnsi="CG Times"/>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House%20Style\Other%20CC%20Document.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B4540-05DC-49F6-A91D-D93C08F6F6D7}">
  <ds:schemaRefs>
    <ds:schemaRef ds:uri="http://schemas.openxmlformats.org/officeDocument/2006/bibliography"/>
  </ds:schemaRefs>
</ds:datastoreItem>
</file>

<file path=docMetadata/LabelInfo.xml><?xml version="1.0" encoding="utf-8"?>
<clbl:labelList xmlns:clbl="http://schemas.microsoft.com/office/2020/mipLabelMetadata">
  <clbl:label id="{ee255aed-7de2-497a-9b96-4de850d7aec7}" enabled="1" method="Privileged" siteId="{8c4b47b5-ea35-4370-817f-95066d4f8467}" contentBits="2" removed="0"/>
</clbl:labelList>
</file>

<file path=docProps/app.xml><?xml version="1.0" encoding="utf-8"?>
<Properties xmlns="http://schemas.openxmlformats.org/officeDocument/2006/extended-properties" xmlns:vt="http://schemas.openxmlformats.org/officeDocument/2006/docPropsVTypes">
  <Template>Other CC Document</Template>
  <TotalTime>24</TotalTime>
  <Pages>6</Pages>
  <Words>1759</Words>
  <Characters>9942</Characters>
  <Application>Microsoft Office Word</Application>
  <DocSecurity>0</DocSecurity>
  <Lines>194</Lines>
  <Paragraphs>75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Other CC Document</vt:lpstr>
      <vt:lpstr>Other CC Document</vt:lpstr>
    </vt:vector>
  </TitlesOfParts>
  <Manager>B2</Manager>
  <Company>Clifford Chance</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CC Document</dc:title>
  <dc:subject/>
  <dc:creator>904733</dc:creator>
  <cp:keywords>HouseStyle</cp:keywords>
  <dc:description>Re-generated 20 May 2004</dc:description>
  <cp:lastModifiedBy>Luca Donzelli</cp:lastModifiedBy>
  <cp:revision>7</cp:revision>
  <cp:lastPrinted>2017-02-03T14:05:00Z</cp:lastPrinted>
  <dcterms:created xsi:type="dcterms:W3CDTF">2024-03-15T08:27:00Z</dcterms:created>
  <dcterms:modified xsi:type="dcterms:W3CDTF">2026-09-14T09:08:00Z</dcterms:modified>
  <cp:category>Midas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255aed-7de2-497a-9b96-4de850d7aec7_Enabled">
    <vt:lpwstr>true</vt:lpwstr>
  </property>
  <property fmtid="{D5CDD505-2E9C-101B-9397-08002B2CF9AE}" pid="3" name="MSIP_Label_ee255aed-7de2-497a-9b96-4de850d7aec7_SetDate">
    <vt:lpwstr>2023-07-06T12:39:34Z</vt:lpwstr>
  </property>
  <property fmtid="{D5CDD505-2E9C-101B-9397-08002B2CF9AE}" pid="4" name="MSIP_Label_ee255aed-7de2-497a-9b96-4de850d7aec7_Method">
    <vt:lpwstr>Privileged</vt:lpwstr>
  </property>
  <property fmtid="{D5CDD505-2E9C-101B-9397-08002B2CF9AE}" pid="5" name="MSIP_Label_ee255aed-7de2-497a-9b96-4de850d7aec7_Name">
    <vt:lpwstr>ee255aed-7de2-497a-9b96-4de850d7aec7</vt:lpwstr>
  </property>
  <property fmtid="{D5CDD505-2E9C-101B-9397-08002B2CF9AE}" pid="6" name="MSIP_Label_ee255aed-7de2-497a-9b96-4de850d7aec7_SiteId">
    <vt:lpwstr>8c4b47b5-ea35-4370-817f-95066d4f8467</vt:lpwstr>
  </property>
  <property fmtid="{D5CDD505-2E9C-101B-9397-08002B2CF9AE}" pid="7" name="MSIP_Label_ee255aed-7de2-497a-9b96-4de850d7aec7_ActionId">
    <vt:lpwstr>076b29a9-8566-4ad1-b612-ab95fbdd4386</vt:lpwstr>
  </property>
  <property fmtid="{D5CDD505-2E9C-101B-9397-08002B2CF9AE}" pid="8" name="MSIP_Label_ee255aed-7de2-497a-9b96-4de850d7aec7_ContentBits">
    <vt:lpwstr>2</vt:lpwstr>
  </property>
</Properties>
</file>